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E93" w:rsidRDefault="00605E93">
      <w:pPr>
        <w:jc w:val="center"/>
        <w:rPr>
          <w:color w:val="000000"/>
        </w:rPr>
      </w:pPr>
    </w:p>
    <w:p w:rsidR="00605E93" w:rsidRDefault="00605E93">
      <w:pPr>
        <w:jc w:val="center"/>
        <w:rPr>
          <w:color w:val="000000"/>
        </w:rPr>
      </w:pPr>
    </w:p>
    <w:p w:rsidR="00605E93" w:rsidRDefault="00605E93">
      <w:pPr>
        <w:jc w:val="center"/>
        <w:rPr>
          <w:color w:val="000000"/>
        </w:rPr>
      </w:pPr>
    </w:p>
    <w:p w:rsidR="00605E93" w:rsidRDefault="00605E93">
      <w:pPr>
        <w:jc w:val="center"/>
        <w:rPr>
          <w:color w:val="000000"/>
        </w:rPr>
      </w:pPr>
    </w:p>
    <w:p w:rsidR="00605E93" w:rsidRDefault="00605E93">
      <w:pPr>
        <w:jc w:val="center"/>
        <w:rPr>
          <w:color w:val="000000"/>
        </w:rPr>
      </w:pPr>
    </w:p>
    <w:p w:rsidR="00605E93" w:rsidRDefault="00605E93">
      <w:pPr>
        <w:jc w:val="center"/>
        <w:rPr>
          <w:color w:val="000000"/>
        </w:rPr>
      </w:pPr>
    </w:p>
    <w:p w:rsidR="00605E93" w:rsidRDefault="00605E93">
      <w:pPr>
        <w:jc w:val="center"/>
        <w:rPr>
          <w:color w:val="000000"/>
        </w:rPr>
      </w:pPr>
    </w:p>
    <w:p w:rsidR="00605E93" w:rsidRDefault="00605E93">
      <w:pPr>
        <w:jc w:val="center"/>
        <w:rPr>
          <w:color w:val="000000"/>
        </w:rPr>
      </w:pPr>
    </w:p>
    <w:p w:rsidR="00605E93" w:rsidRDefault="00605E93">
      <w:pPr>
        <w:jc w:val="center"/>
        <w:rPr>
          <w:color w:val="000000"/>
        </w:rPr>
      </w:pPr>
    </w:p>
    <w:p w:rsidR="00605E93" w:rsidRDefault="00605E93">
      <w:pPr>
        <w:jc w:val="center"/>
        <w:rPr>
          <w:color w:val="000000"/>
        </w:rPr>
      </w:pPr>
    </w:p>
    <w:p w:rsidR="00605E93" w:rsidRDefault="00605E93">
      <w:pPr>
        <w:jc w:val="center"/>
        <w:rPr>
          <w:color w:val="000000"/>
        </w:rPr>
      </w:pPr>
    </w:p>
    <w:p w:rsidR="00605E93" w:rsidRDefault="00BD6AE1">
      <w:pPr>
        <w:spacing w:line="720" w:lineRule="auto"/>
        <w:jc w:val="center"/>
        <w:rPr>
          <w:b/>
          <w:color w:val="000000"/>
          <w:sz w:val="44"/>
          <w:szCs w:val="44"/>
        </w:rPr>
      </w:pPr>
      <w:r>
        <w:rPr>
          <w:rFonts w:hint="eastAsia"/>
          <w:b/>
          <w:color w:val="000000"/>
          <w:sz w:val="44"/>
          <w:szCs w:val="44"/>
        </w:rPr>
        <w:t>电梯综合测试仪校准规范</w:t>
      </w:r>
    </w:p>
    <w:p w:rsidR="00605E93" w:rsidRDefault="00BD6AE1">
      <w:pPr>
        <w:spacing w:line="720" w:lineRule="auto"/>
        <w:jc w:val="center"/>
        <w:rPr>
          <w:b/>
          <w:color w:val="000000"/>
          <w:sz w:val="44"/>
          <w:szCs w:val="44"/>
        </w:rPr>
      </w:pPr>
      <w:r>
        <w:rPr>
          <w:rFonts w:hint="eastAsia"/>
          <w:b/>
          <w:sz w:val="44"/>
          <w:szCs w:val="44"/>
        </w:rPr>
        <w:t>验证实</w:t>
      </w:r>
      <w:r>
        <w:rPr>
          <w:rFonts w:hint="eastAsia"/>
          <w:b/>
          <w:color w:val="000000"/>
          <w:sz w:val="44"/>
          <w:szCs w:val="44"/>
        </w:rPr>
        <w:t>验</w:t>
      </w:r>
      <w:r>
        <w:rPr>
          <w:b/>
          <w:color w:val="000000"/>
          <w:sz w:val="44"/>
          <w:szCs w:val="44"/>
        </w:rPr>
        <w:t>报告</w:t>
      </w:r>
    </w:p>
    <w:p w:rsidR="00605E93" w:rsidRDefault="00605E93">
      <w:pPr>
        <w:spacing w:line="720" w:lineRule="auto"/>
        <w:jc w:val="center"/>
        <w:rPr>
          <w:color w:val="000000"/>
          <w:sz w:val="44"/>
          <w:szCs w:val="44"/>
        </w:rPr>
      </w:pPr>
    </w:p>
    <w:p w:rsidR="00605E93" w:rsidRDefault="00605E93">
      <w:pPr>
        <w:jc w:val="center"/>
        <w:rPr>
          <w:color w:val="000000"/>
          <w:sz w:val="72"/>
        </w:rPr>
      </w:pPr>
    </w:p>
    <w:p w:rsidR="00605E93" w:rsidRDefault="00605E93">
      <w:pPr>
        <w:jc w:val="center"/>
        <w:rPr>
          <w:color w:val="000000"/>
          <w:sz w:val="72"/>
        </w:rPr>
      </w:pPr>
    </w:p>
    <w:p w:rsidR="00605E93" w:rsidRDefault="00605E93">
      <w:pPr>
        <w:jc w:val="center"/>
        <w:rPr>
          <w:color w:val="000000"/>
          <w:sz w:val="72"/>
        </w:rPr>
      </w:pPr>
    </w:p>
    <w:p w:rsidR="00605E93" w:rsidRDefault="00605E93">
      <w:pPr>
        <w:jc w:val="center"/>
        <w:rPr>
          <w:color w:val="000000"/>
          <w:sz w:val="72"/>
        </w:rPr>
      </w:pPr>
    </w:p>
    <w:p w:rsidR="00605E93" w:rsidRDefault="00605E93">
      <w:pPr>
        <w:jc w:val="center"/>
        <w:rPr>
          <w:color w:val="000000"/>
          <w:sz w:val="72"/>
        </w:rPr>
      </w:pPr>
    </w:p>
    <w:p w:rsidR="00605E93" w:rsidRDefault="00BD6AE1">
      <w:pPr>
        <w:spacing w:line="300" w:lineRule="auto"/>
        <w:jc w:val="center"/>
        <w:rPr>
          <w:sz w:val="30"/>
          <w:szCs w:val="30"/>
        </w:rPr>
      </w:pPr>
      <w:r>
        <w:rPr>
          <w:sz w:val="30"/>
          <w:szCs w:val="30"/>
        </w:rPr>
        <w:t>《电梯综合测试仪校准规范》编写组</w:t>
      </w:r>
    </w:p>
    <w:p w:rsidR="00605E93" w:rsidRDefault="00BD6AE1">
      <w:pPr>
        <w:spacing w:line="360" w:lineRule="auto"/>
        <w:jc w:val="center"/>
        <w:rPr>
          <w:rFonts w:asciiTheme="minorEastAsia" w:eastAsiaTheme="minorEastAsia" w:hAnsiTheme="minorEastAsia"/>
          <w:b/>
          <w:sz w:val="32"/>
          <w:szCs w:val="36"/>
        </w:rPr>
        <w:sectPr w:rsidR="00605E93">
          <w:footerReference w:type="default" r:id="rId8"/>
          <w:pgSz w:w="11906" w:h="16838"/>
          <w:pgMar w:top="1418" w:right="1418" w:bottom="1418" w:left="1418" w:header="851" w:footer="851" w:gutter="0"/>
          <w:cols w:space="425"/>
          <w:titlePg/>
          <w:docGrid w:type="linesAndChars" w:linePitch="312"/>
        </w:sectPr>
      </w:pPr>
      <w:r>
        <w:rPr>
          <w:sz w:val="30"/>
          <w:szCs w:val="30"/>
        </w:rPr>
        <w:t>2023</w:t>
      </w:r>
      <w:r>
        <w:rPr>
          <w:sz w:val="30"/>
          <w:szCs w:val="30"/>
        </w:rPr>
        <w:t>年</w:t>
      </w:r>
      <w:r w:rsidR="00182A88">
        <w:rPr>
          <w:rFonts w:hint="eastAsia"/>
          <w:sz w:val="30"/>
          <w:szCs w:val="30"/>
        </w:rPr>
        <w:t>6</w:t>
      </w:r>
      <w:r>
        <w:rPr>
          <w:sz w:val="30"/>
          <w:szCs w:val="30"/>
        </w:rPr>
        <w:t>月</w:t>
      </w:r>
    </w:p>
    <w:sdt>
      <w:sdtPr>
        <w:rPr>
          <w:rFonts w:ascii="Times New Roman" w:eastAsia="宋体" w:hAnsi="Times New Roman" w:cs="Times New Roman"/>
          <w:b w:val="0"/>
          <w:bCs w:val="0"/>
          <w:color w:val="auto"/>
          <w:kern w:val="2"/>
          <w:sz w:val="21"/>
          <w:szCs w:val="24"/>
          <w:lang w:val="zh-CN"/>
        </w:rPr>
        <w:id w:val="1610151350"/>
        <w:docPartObj>
          <w:docPartGallery w:val="Table of Contents"/>
          <w:docPartUnique/>
        </w:docPartObj>
      </w:sdtPr>
      <w:sdtContent>
        <w:p w:rsidR="00605E93" w:rsidRDefault="00BD6AE1">
          <w:pPr>
            <w:pStyle w:val="TOC1"/>
            <w:jc w:val="center"/>
            <w:rPr>
              <w:b w:val="0"/>
              <w:color w:val="auto"/>
            </w:rPr>
          </w:pPr>
          <w:r>
            <w:rPr>
              <w:b w:val="0"/>
              <w:color w:val="auto"/>
              <w:lang w:val="zh-CN"/>
            </w:rPr>
            <w:t>目录</w:t>
          </w:r>
        </w:p>
        <w:p w:rsidR="006F7B55" w:rsidRDefault="00A70DFA">
          <w:pPr>
            <w:pStyle w:val="20"/>
            <w:tabs>
              <w:tab w:val="right" w:leader="dot" w:pos="9060"/>
            </w:tabs>
            <w:rPr>
              <w:noProof/>
              <w:kern w:val="2"/>
              <w:sz w:val="21"/>
            </w:rPr>
          </w:pPr>
          <w:r w:rsidRPr="00A70DFA">
            <w:fldChar w:fldCharType="begin"/>
          </w:r>
          <w:r w:rsidR="00BD6AE1">
            <w:instrText xml:space="preserve"> TOC \o "1-3" \h \z \u </w:instrText>
          </w:r>
          <w:r w:rsidRPr="00A70DFA">
            <w:fldChar w:fldCharType="separate"/>
          </w:r>
          <w:hyperlink w:anchor="_Toc142574315" w:history="1">
            <w:r w:rsidR="006F7B55" w:rsidRPr="001B60F3">
              <w:rPr>
                <w:rStyle w:val="af1"/>
                <w:rFonts w:hint="eastAsia"/>
                <w:noProof/>
              </w:rPr>
              <w:t>一、验证目的</w:t>
            </w:r>
            <w:r w:rsidR="006F7B55">
              <w:rPr>
                <w:noProof/>
                <w:webHidden/>
              </w:rPr>
              <w:tab/>
            </w:r>
            <w:r w:rsidR="006F7B55">
              <w:rPr>
                <w:noProof/>
                <w:webHidden/>
              </w:rPr>
              <w:fldChar w:fldCharType="begin"/>
            </w:r>
            <w:r w:rsidR="006F7B55">
              <w:rPr>
                <w:noProof/>
                <w:webHidden/>
              </w:rPr>
              <w:instrText xml:space="preserve"> PAGEREF _Toc142574315 \h </w:instrText>
            </w:r>
            <w:r w:rsidR="006F7B55">
              <w:rPr>
                <w:noProof/>
                <w:webHidden/>
              </w:rPr>
            </w:r>
            <w:r w:rsidR="006F7B55">
              <w:rPr>
                <w:noProof/>
                <w:webHidden/>
              </w:rPr>
              <w:fldChar w:fldCharType="separate"/>
            </w:r>
            <w:r w:rsidR="006F7B55">
              <w:rPr>
                <w:noProof/>
                <w:webHidden/>
              </w:rPr>
              <w:t>4</w:t>
            </w:r>
            <w:r w:rsidR="006F7B55">
              <w:rPr>
                <w:noProof/>
                <w:webHidden/>
              </w:rPr>
              <w:fldChar w:fldCharType="end"/>
            </w:r>
          </w:hyperlink>
        </w:p>
        <w:p w:rsidR="006F7B55" w:rsidRDefault="006F7B55">
          <w:pPr>
            <w:pStyle w:val="20"/>
            <w:tabs>
              <w:tab w:val="right" w:leader="dot" w:pos="9060"/>
            </w:tabs>
            <w:rPr>
              <w:noProof/>
              <w:kern w:val="2"/>
              <w:sz w:val="21"/>
            </w:rPr>
          </w:pPr>
          <w:hyperlink w:anchor="_Toc142574316" w:history="1">
            <w:r w:rsidRPr="001B60F3">
              <w:rPr>
                <w:rStyle w:val="af1"/>
                <w:rFonts w:hint="eastAsia"/>
                <w:noProof/>
              </w:rPr>
              <w:t>二、校准项目和校准方法选择的依据</w:t>
            </w:r>
            <w:r>
              <w:rPr>
                <w:noProof/>
                <w:webHidden/>
              </w:rPr>
              <w:tab/>
            </w:r>
            <w:r>
              <w:rPr>
                <w:noProof/>
                <w:webHidden/>
              </w:rPr>
              <w:fldChar w:fldCharType="begin"/>
            </w:r>
            <w:r>
              <w:rPr>
                <w:noProof/>
                <w:webHidden/>
              </w:rPr>
              <w:instrText xml:space="preserve"> PAGEREF _Toc142574316 \h </w:instrText>
            </w:r>
            <w:r>
              <w:rPr>
                <w:noProof/>
                <w:webHidden/>
              </w:rPr>
            </w:r>
            <w:r>
              <w:rPr>
                <w:noProof/>
                <w:webHidden/>
              </w:rPr>
              <w:fldChar w:fldCharType="separate"/>
            </w:r>
            <w:r>
              <w:rPr>
                <w:noProof/>
                <w:webHidden/>
              </w:rPr>
              <w:t>4</w:t>
            </w:r>
            <w:r>
              <w:rPr>
                <w:noProof/>
                <w:webHidden/>
              </w:rPr>
              <w:fldChar w:fldCharType="end"/>
            </w:r>
          </w:hyperlink>
        </w:p>
        <w:p w:rsidR="006F7B55" w:rsidRDefault="006F7B55">
          <w:pPr>
            <w:pStyle w:val="20"/>
            <w:tabs>
              <w:tab w:val="right" w:leader="dot" w:pos="9060"/>
            </w:tabs>
            <w:rPr>
              <w:noProof/>
              <w:kern w:val="2"/>
              <w:sz w:val="21"/>
            </w:rPr>
          </w:pPr>
          <w:hyperlink w:anchor="_Toc142574317" w:history="1">
            <w:r w:rsidRPr="001B60F3">
              <w:rPr>
                <w:rStyle w:val="af1"/>
                <w:rFonts w:hint="eastAsia"/>
                <w:noProof/>
              </w:rPr>
              <w:t>三、验证实验设计</w:t>
            </w:r>
            <w:r>
              <w:rPr>
                <w:noProof/>
                <w:webHidden/>
              </w:rPr>
              <w:tab/>
            </w:r>
            <w:r>
              <w:rPr>
                <w:noProof/>
                <w:webHidden/>
              </w:rPr>
              <w:fldChar w:fldCharType="begin"/>
            </w:r>
            <w:r>
              <w:rPr>
                <w:noProof/>
                <w:webHidden/>
              </w:rPr>
              <w:instrText xml:space="preserve"> PAGEREF _Toc142574317 \h </w:instrText>
            </w:r>
            <w:r>
              <w:rPr>
                <w:noProof/>
                <w:webHidden/>
              </w:rPr>
            </w:r>
            <w:r>
              <w:rPr>
                <w:noProof/>
                <w:webHidden/>
              </w:rPr>
              <w:fldChar w:fldCharType="separate"/>
            </w:r>
            <w:r>
              <w:rPr>
                <w:noProof/>
                <w:webHidden/>
              </w:rPr>
              <w:t>5</w:t>
            </w:r>
            <w:r>
              <w:rPr>
                <w:noProof/>
                <w:webHidden/>
              </w:rPr>
              <w:fldChar w:fldCharType="end"/>
            </w:r>
          </w:hyperlink>
        </w:p>
        <w:p w:rsidR="006F7B55" w:rsidRDefault="006F7B55">
          <w:pPr>
            <w:pStyle w:val="30"/>
            <w:tabs>
              <w:tab w:val="right" w:leader="dot" w:pos="9060"/>
            </w:tabs>
            <w:rPr>
              <w:noProof/>
              <w:kern w:val="2"/>
              <w:sz w:val="21"/>
            </w:rPr>
          </w:pPr>
          <w:hyperlink w:anchor="_Toc142574318" w:history="1">
            <w:r w:rsidRPr="001B60F3">
              <w:rPr>
                <w:rStyle w:val="af1"/>
                <w:noProof/>
              </w:rPr>
              <w:t>1</w:t>
            </w:r>
            <w:r w:rsidRPr="001B60F3">
              <w:rPr>
                <w:rStyle w:val="af1"/>
                <w:rFonts w:hint="eastAsia"/>
                <w:noProof/>
              </w:rPr>
              <w:t>、项目技术要求和校准方法</w:t>
            </w:r>
            <w:r>
              <w:rPr>
                <w:noProof/>
                <w:webHidden/>
              </w:rPr>
              <w:tab/>
            </w:r>
            <w:r>
              <w:rPr>
                <w:noProof/>
                <w:webHidden/>
              </w:rPr>
              <w:fldChar w:fldCharType="begin"/>
            </w:r>
            <w:r>
              <w:rPr>
                <w:noProof/>
                <w:webHidden/>
              </w:rPr>
              <w:instrText xml:space="preserve"> PAGEREF _Toc142574318 \h </w:instrText>
            </w:r>
            <w:r>
              <w:rPr>
                <w:noProof/>
                <w:webHidden/>
              </w:rPr>
            </w:r>
            <w:r>
              <w:rPr>
                <w:noProof/>
                <w:webHidden/>
              </w:rPr>
              <w:fldChar w:fldCharType="separate"/>
            </w:r>
            <w:r>
              <w:rPr>
                <w:noProof/>
                <w:webHidden/>
              </w:rPr>
              <w:t>5</w:t>
            </w:r>
            <w:r>
              <w:rPr>
                <w:noProof/>
                <w:webHidden/>
              </w:rPr>
              <w:fldChar w:fldCharType="end"/>
            </w:r>
          </w:hyperlink>
        </w:p>
        <w:p w:rsidR="006F7B55" w:rsidRDefault="006F7B55">
          <w:pPr>
            <w:pStyle w:val="30"/>
            <w:tabs>
              <w:tab w:val="right" w:leader="dot" w:pos="9060"/>
            </w:tabs>
            <w:rPr>
              <w:noProof/>
              <w:kern w:val="2"/>
              <w:sz w:val="21"/>
            </w:rPr>
          </w:pPr>
          <w:hyperlink w:anchor="_Toc142574334" w:history="1">
            <w:r w:rsidRPr="001B60F3">
              <w:rPr>
                <w:rStyle w:val="af1"/>
                <w:noProof/>
              </w:rPr>
              <w:t>2</w:t>
            </w:r>
            <w:r w:rsidRPr="001B60F3">
              <w:rPr>
                <w:rStyle w:val="af1"/>
                <w:rFonts w:hint="eastAsia"/>
                <w:noProof/>
              </w:rPr>
              <w:t>、验证所用标准器具</w:t>
            </w:r>
            <w:r>
              <w:rPr>
                <w:noProof/>
                <w:webHidden/>
              </w:rPr>
              <w:tab/>
            </w:r>
            <w:r>
              <w:rPr>
                <w:noProof/>
                <w:webHidden/>
              </w:rPr>
              <w:fldChar w:fldCharType="begin"/>
            </w:r>
            <w:r>
              <w:rPr>
                <w:noProof/>
                <w:webHidden/>
              </w:rPr>
              <w:instrText xml:space="preserve"> PAGEREF _Toc142574334 \h </w:instrText>
            </w:r>
            <w:r>
              <w:rPr>
                <w:noProof/>
                <w:webHidden/>
              </w:rPr>
            </w:r>
            <w:r>
              <w:rPr>
                <w:noProof/>
                <w:webHidden/>
              </w:rPr>
              <w:fldChar w:fldCharType="separate"/>
            </w:r>
            <w:r>
              <w:rPr>
                <w:noProof/>
                <w:webHidden/>
              </w:rPr>
              <w:t>5</w:t>
            </w:r>
            <w:r>
              <w:rPr>
                <w:noProof/>
                <w:webHidden/>
              </w:rPr>
              <w:fldChar w:fldCharType="end"/>
            </w:r>
          </w:hyperlink>
        </w:p>
        <w:p w:rsidR="006F7B55" w:rsidRDefault="006F7B55">
          <w:pPr>
            <w:pStyle w:val="30"/>
            <w:tabs>
              <w:tab w:val="right" w:leader="dot" w:pos="9060"/>
            </w:tabs>
            <w:rPr>
              <w:noProof/>
              <w:kern w:val="2"/>
              <w:sz w:val="21"/>
            </w:rPr>
          </w:pPr>
          <w:hyperlink w:anchor="_Toc142574335" w:history="1">
            <w:r w:rsidRPr="001B60F3">
              <w:rPr>
                <w:rStyle w:val="af1"/>
                <w:noProof/>
              </w:rPr>
              <w:t>3</w:t>
            </w:r>
            <w:r w:rsidRPr="001B60F3">
              <w:rPr>
                <w:rStyle w:val="af1"/>
                <w:rFonts w:hint="eastAsia"/>
                <w:noProof/>
              </w:rPr>
              <w:t>、被校对象</w:t>
            </w:r>
            <w:r>
              <w:rPr>
                <w:noProof/>
                <w:webHidden/>
              </w:rPr>
              <w:tab/>
            </w:r>
            <w:r>
              <w:rPr>
                <w:noProof/>
                <w:webHidden/>
              </w:rPr>
              <w:fldChar w:fldCharType="begin"/>
            </w:r>
            <w:r>
              <w:rPr>
                <w:noProof/>
                <w:webHidden/>
              </w:rPr>
              <w:instrText xml:space="preserve"> PAGEREF _Toc142574335 \h </w:instrText>
            </w:r>
            <w:r>
              <w:rPr>
                <w:noProof/>
                <w:webHidden/>
              </w:rPr>
            </w:r>
            <w:r>
              <w:rPr>
                <w:noProof/>
                <w:webHidden/>
              </w:rPr>
              <w:fldChar w:fldCharType="separate"/>
            </w:r>
            <w:r>
              <w:rPr>
                <w:noProof/>
                <w:webHidden/>
              </w:rPr>
              <w:t>6</w:t>
            </w:r>
            <w:r>
              <w:rPr>
                <w:noProof/>
                <w:webHidden/>
              </w:rPr>
              <w:fldChar w:fldCharType="end"/>
            </w:r>
          </w:hyperlink>
        </w:p>
        <w:p w:rsidR="006F7B55" w:rsidRDefault="006F7B55">
          <w:pPr>
            <w:pStyle w:val="30"/>
            <w:tabs>
              <w:tab w:val="right" w:leader="dot" w:pos="9060"/>
            </w:tabs>
            <w:rPr>
              <w:noProof/>
              <w:kern w:val="2"/>
              <w:sz w:val="21"/>
            </w:rPr>
          </w:pPr>
          <w:hyperlink w:anchor="_Toc142574336" w:history="1">
            <w:r w:rsidRPr="001B60F3">
              <w:rPr>
                <w:rStyle w:val="af1"/>
                <w:noProof/>
              </w:rPr>
              <w:t>4</w:t>
            </w:r>
            <w:r w:rsidRPr="001B60F3">
              <w:rPr>
                <w:rStyle w:val="af1"/>
                <w:rFonts w:hint="eastAsia"/>
                <w:noProof/>
              </w:rPr>
              <w:t>、实验条件</w:t>
            </w:r>
            <w:r>
              <w:rPr>
                <w:noProof/>
                <w:webHidden/>
              </w:rPr>
              <w:tab/>
            </w:r>
            <w:r>
              <w:rPr>
                <w:noProof/>
                <w:webHidden/>
              </w:rPr>
              <w:fldChar w:fldCharType="begin"/>
            </w:r>
            <w:r>
              <w:rPr>
                <w:noProof/>
                <w:webHidden/>
              </w:rPr>
              <w:instrText xml:space="preserve"> PAGEREF _Toc142574336 \h </w:instrText>
            </w:r>
            <w:r>
              <w:rPr>
                <w:noProof/>
                <w:webHidden/>
              </w:rPr>
            </w:r>
            <w:r>
              <w:rPr>
                <w:noProof/>
                <w:webHidden/>
              </w:rPr>
              <w:fldChar w:fldCharType="separate"/>
            </w:r>
            <w:r>
              <w:rPr>
                <w:noProof/>
                <w:webHidden/>
              </w:rPr>
              <w:t>6</w:t>
            </w:r>
            <w:r>
              <w:rPr>
                <w:noProof/>
                <w:webHidden/>
              </w:rPr>
              <w:fldChar w:fldCharType="end"/>
            </w:r>
          </w:hyperlink>
        </w:p>
        <w:p w:rsidR="006F7B55" w:rsidRDefault="006F7B55">
          <w:pPr>
            <w:pStyle w:val="30"/>
            <w:tabs>
              <w:tab w:val="right" w:leader="dot" w:pos="9060"/>
            </w:tabs>
            <w:rPr>
              <w:noProof/>
              <w:kern w:val="2"/>
              <w:sz w:val="21"/>
            </w:rPr>
          </w:pPr>
          <w:hyperlink w:anchor="_Toc142574337" w:history="1">
            <w:r w:rsidRPr="001B60F3">
              <w:rPr>
                <w:rStyle w:val="af1"/>
                <w:noProof/>
              </w:rPr>
              <w:t>5</w:t>
            </w:r>
            <w:r w:rsidRPr="001B60F3">
              <w:rPr>
                <w:rStyle w:val="af1"/>
                <w:rFonts w:hint="eastAsia"/>
                <w:noProof/>
              </w:rPr>
              <w:t>、实验分组与设计</w:t>
            </w:r>
            <w:r>
              <w:rPr>
                <w:noProof/>
                <w:webHidden/>
              </w:rPr>
              <w:tab/>
            </w:r>
            <w:r>
              <w:rPr>
                <w:noProof/>
                <w:webHidden/>
              </w:rPr>
              <w:fldChar w:fldCharType="begin"/>
            </w:r>
            <w:r>
              <w:rPr>
                <w:noProof/>
                <w:webHidden/>
              </w:rPr>
              <w:instrText xml:space="preserve"> PAGEREF _Toc142574337 \h </w:instrText>
            </w:r>
            <w:r>
              <w:rPr>
                <w:noProof/>
                <w:webHidden/>
              </w:rPr>
            </w:r>
            <w:r>
              <w:rPr>
                <w:noProof/>
                <w:webHidden/>
              </w:rPr>
              <w:fldChar w:fldCharType="separate"/>
            </w:r>
            <w:r>
              <w:rPr>
                <w:noProof/>
                <w:webHidden/>
              </w:rPr>
              <w:t>6</w:t>
            </w:r>
            <w:r>
              <w:rPr>
                <w:noProof/>
                <w:webHidden/>
              </w:rPr>
              <w:fldChar w:fldCharType="end"/>
            </w:r>
          </w:hyperlink>
        </w:p>
        <w:p w:rsidR="006F7B55" w:rsidRDefault="006F7B55">
          <w:pPr>
            <w:pStyle w:val="20"/>
            <w:tabs>
              <w:tab w:val="right" w:leader="dot" w:pos="9060"/>
            </w:tabs>
            <w:rPr>
              <w:noProof/>
              <w:kern w:val="2"/>
              <w:sz w:val="21"/>
            </w:rPr>
          </w:pPr>
          <w:hyperlink w:anchor="_Toc142574338" w:history="1">
            <w:r w:rsidRPr="001B60F3">
              <w:rPr>
                <w:rStyle w:val="af1"/>
                <w:rFonts w:hint="eastAsia"/>
                <w:noProof/>
              </w:rPr>
              <w:t>三、验证结果与分析</w:t>
            </w:r>
            <w:r>
              <w:rPr>
                <w:noProof/>
                <w:webHidden/>
              </w:rPr>
              <w:tab/>
            </w:r>
            <w:r>
              <w:rPr>
                <w:noProof/>
                <w:webHidden/>
              </w:rPr>
              <w:fldChar w:fldCharType="begin"/>
            </w:r>
            <w:r>
              <w:rPr>
                <w:noProof/>
                <w:webHidden/>
              </w:rPr>
              <w:instrText xml:space="preserve"> PAGEREF _Toc142574338 \h </w:instrText>
            </w:r>
            <w:r>
              <w:rPr>
                <w:noProof/>
                <w:webHidden/>
              </w:rPr>
            </w:r>
            <w:r>
              <w:rPr>
                <w:noProof/>
                <w:webHidden/>
              </w:rPr>
              <w:fldChar w:fldCharType="separate"/>
            </w:r>
            <w:r>
              <w:rPr>
                <w:noProof/>
                <w:webHidden/>
              </w:rPr>
              <w:t>7</w:t>
            </w:r>
            <w:r>
              <w:rPr>
                <w:noProof/>
                <w:webHidden/>
              </w:rPr>
              <w:fldChar w:fldCharType="end"/>
            </w:r>
          </w:hyperlink>
        </w:p>
        <w:p w:rsidR="006F7B55" w:rsidRDefault="006F7B55">
          <w:pPr>
            <w:pStyle w:val="30"/>
            <w:tabs>
              <w:tab w:val="right" w:leader="dot" w:pos="9060"/>
            </w:tabs>
            <w:rPr>
              <w:noProof/>
              <w:kern w:val="2"/>
              <w:sz w:val="21"/>
            </w:rPr>
          </w:pPr>
          <w:hyperlink w:anchor="_Toc142574339" w:history="1">
            <w:r w:rsidRPr="001B60F3">
              <w:rPr>
                <w:rStyle w:val="af1"/>
                <w:noProof/>
              </w:rPr>
              <w:t>1</w:t>
            </w:r>
            <w:r w:rsidRPr="001B60F3">
              <w:rPr>
                <w:rStyle w:val="af1"/>
                <w:rFonts w:hint="eastAsia"/>
                <w:noProof/>
              </w:rPr>
              <w:t>、被测对象验证</w:t>
            </w:r>
            <w:r>
              <w:rPr>
                <w:noProof/>
                <w:webHidden/>
              </w:rPr>
              <w:tab/>
            </w:r>
            <w:r>
              <w:rPr>
                <w:noProof/>
                <w:webHidden/>
              </w:rPr>
              <w:fldChar w:fldCharType="begin"/>
            </w:r>
            <w:r>
              <w:rPr>
                <w:noProof/>
                <w:webHidden/>
              </w:rPr>
              <w:instrText xml:space="preserve"> PAGEREF _Toc142574339 \h </w:instrText>
            </w:r>
            <w:r>
              <w:rPr>
                <w:noProof/>
                <w:webHidden/>
              </w:rPr>
            </w:r>
            <w:r>
              <w:rPr>
                <w:noProof/>
                <w:webHidden/>
              </w:rPr>
              <w:fldChar w:fldCharType="separate"/>
            </w:r>
            <w:r>
              <w:rPr>
                <w:noProof/>
                <w:webHidden/>
              </w:rPr>
              <w:t>7</w:t>
            </w:r>
            <w:r>
              <w:rPr>
                <w:noProof/>
                <w:webHidden/>
              </w:rPr>
              <w:fldChar w:fldCharType="end"/>
            </w:r>
          </w:hyperlink>
        </w:p>
        <w:p w:rsidR="006F7B55" w:rsidRDefault="006F7B55">
          <w:pPr>
            <w:pStyle w:val="30"/>
            <w:tabs>
              <w:tab w:val="right" w:leader="dot" w:pos="9060"/>
            </w:tabs>
            <w:rPr>
              <w:noProof/>
              <w:kern w:val="2"/>
              <w:sz w:val="21"/>
            </w:rPr>
          </w:pPr>
          <w:hyperlink w:anchor="_Toc142574340" w:history="1">
            <w:r w:rsidRPr="001B60F3">
              <w:rPr>
                <w:rStyle w:val="af1"/>
                <w:noProof/>
              </w:rPr>
              <w:t>2</w:t>
            </w:r>
            <w:r w:rsidRPr="001B60F3">
              <w:rPr>
                <w:rStyle w:val="af1"/>
                <w:rFonts w:hint="eastAsia"/>
                <w:noProof/>
              </w:rPr>
              <w:t>、校准人员验证</w:t>
            </w:r>
            <w:r>
              <w:rPr>
                <w:noProof/>
                <w:webHidden/>
              </w:rPr>
              <w:tab/>
            </w:r>
            <w:r>
              <w:rPr>
                <w:noProof/>
                <w:webHidden/>
              </w:rPr>
              <w:fldChar w:fldCharType="begin"/>
            </w:r>
            <w:r>
              <w:rPr>
                <w:noProof/>
                <w:webHidden/>
              </w:rPr>
              <w:instrText xml:space="preserve"> PAGEREF _Toc142574340 \h </w:instrText>
            </w:r>
            <w:r>
              <w:rPr>
                <w:noProof/>
                <w:webHidden/>
              </w:rPr>
            </w:r>
            <w:r>
              <w:rPr>
                <w:noProof/>
                <w:webHidden/>
              </w:rPr>
              <w:fldChar w:fldCharType="separate"/>
            </w:r>
            <w:r>
              <w:rPr>
                <w:noProof/>
                <w:webHidden/>
              </w:rPr>
              <w:t>9</w:t>
            </w:r>
            <w:r>
              <w:rPr>
                <w:noProof/>
                <w:webHidden/>
              </w:rPr>
              <w:fldChar w:fldCharType="end"/>
            </w:r>
          </w:hyperlink>
        </w:p>
        <w:p w:rsidR="006F7B55" w:rsidRDefault="006F7B55">
          <w:pPr>
            <w:pStyle w:val="20"/>
            <w:tabs>
              <w:tab w:val="right" w:leader="dot" w:pos="9060"/>
            </w:tabs>
            <w:rPr>
              <w:noProof/>
              <w:kern w:val="2"/>
              <w:sz w:val="21"/>
            </w:rPr>
          </w:pPr>
          <w:hyperlink w:anchor="_Toc142574341" w:history="1">
            <w:r w:rsidRPr="001B60F3">
              <w:rPr>
                <w:rStyle w:val="af1"/>
                <w:rFonts w:hint="eastAsia"/>
                <w:noProof/>
              </w:rPr>
              <w:t>四、理论验证与实验验证结论</w:t>
            </w:r>
            <w:r>
              <w:rPr>
                <w:noProof/>
                <w:webHidden/>
              </w:rPr>
              <w:tab/>
            </w:r>
            <w:r>
              <w:rPr>
                <w:noProof/>
                <w:webHidden/>
              </w:rPr>
              <w:fldChar w:fldCharType="begin"/>
            </w:r>
            <w:r>
              <w:rPr>
                <w:noProof/>
                <w:webHidden/>
              </w:rPr>
              <w:instrText xml:space="preserve"> PAGEREF _Toc142574341 \h </w:instrText>
            </w:r>
            <w:r>
              <w:rPr>
                <w:noProof/>
                <w:webHidden/>
              </w:rPr>
            </w:r>
            <w:r>
              <w:rPr>
                <w:noProof/>
                <w:webHidden/>
              </w:rPr>
              <w:fldChar w:fldCharType="separate"/>
            </w:r>
            <w:r>
              <w:rPr>
                <w:noProof/>
                <w:webHidden/>
              </w:rPr>
              <w:t>11</w:t>
            </w:r>
            <w:r>
              <w:rPr>
                <w:noProof/>
                <w:webHidden/>
              </w:rPr>
              <w:fldChar w:fldCharType="end"/>
            </w:r>
          </w:hyperlink>
        </w:p>
        <w:p w:rsidR="006F7B55" w:rsidRDefault="006F7B55">
          <w:pPr>
            <w:pStyle w:val="20"/>
            <w:tabs>
              <w:tab w:val="right" w:leader="dot" w:pos="9060"/>
            </w:tabs>
            <w:rPr>
              <w:noProof/>
              <w:kern w:val="2"/>
              <w:sz w:val="21"/>
            </w:rPr>
          </w:pPr>
          <w:hyperlink w:anchor="_Toc142574342" w:history="1">
            <w:r w:rsidRPr="001B60F3">
              <w:rPr>
                <w:rStyle w:val="af1"/>
                <w:rFonts w:hint="eastAsia"/>
                <w:noProof/>
              </w:rPr>
              <w:t>五、附录</w:t>
            </w:r>
            <w:r>
              <w:rPr>
                <w:noProof/>
                <w:webHidden/>
              </w:rPr>
              <w:tab/>
            </w:r>
            <w:r>
              <w:rPr>
                <w:noProof/>
                <w:webHidden/>
              </w:rPr>
              <w:fldChar w:fldCharType="begin"/>
            </w:r>
            <w:r>
              <w:rPr>
                <w:noProof/>
                <w:webHidden/>
              </w:rPr>
              <w:instrText xml:space="preserve"> PAGEREF _Toc142574342 \h </w:instrText>
            </w:r>
            <w:r>
              <w:rPr>
                <w:noProof/>
                <w:webHidden/>
              </w:rPr>
            </w:r>
            <w:r>
              <w:rPr>
                <w:noProof/>
                <w:webHidden/>
              </w:rPr>
              <w:fldChar w:fldCharType="separate"/>
            </w:r>
            <w:r>
              <w:rPr>
                <w:noProof/>
                <w:webHidden/>
              </w:rPr>
              <w:t>12</w:t>
            </w:r>
            <w:r>
              <w:rPr>
                <w:noProof/>
                <w:webHidden/>
              </w:rPr>
              <w:fldChar w:fldCharType="end"/>
            </w:r>
          </w:hyperlink>
        </w:p>
        <w:p w:rsidR="006F7B55" w:rsidRDefault="006F7B55">
          <w:pPr>
            <w:pStyle w:val="30"/>
            <w:tabs>
              <w:tab w:val="right" w:leader="dot" w:pos="9060"/>
            </w:tabs>
            <w:rPr>
              <w:noProof/>
              <w:kern w:val="2"/>
              <w:sz w:val="21"/>
            </w:rPr>
          </w:pPr>
          <w:hyperlink w:anchor="_Toc142574343" w:history="1">
            <w:r w:rsidRPr="001B60F3">
              <w:rPr>
                <w:rStyle w:val="af1"/>
                <w:noProof/>
              </w:rPr>
              <w:t>1</w:t>
            </w:r>
            <w:r w:rsidRPr="001B60F3">
              <w:rPr>
                <w:rStyle w:val="af1"/>
                <w:rFonts w:hint="eastAsia"/>
                <w:noProof/>
              </w:rPr>
              <w:t>、实验</w:t>
            </w:r>
            <w:r w:rsidRPr="001B60F3">
              <w:rPr>
                <w:rStyle w:val="af1"/>
                <w:noProof/>
              </w:rPr>
              <w:t>1</w:t>
            </w:r>
            <w:r w:rsidRPr="001B60F3">
              <w:rPr>
                <w:rStyle w:val="af1"/>
                <w:rFonts w:hint="eastAsia"/>
                <w:noProof/>
              </w:rPr>
              <w:t>原始记录</w:t>
            </w:r>
            <w:r>
              <w:rPr>
                <w:noProof/>
                <w:webHidden/>
              </w:rPr>
              <w:tab/>
            </w:r>
            <w:r>
              <w:rPr>
                <w:noProof/>
                <w:webHidden/>
              </w:rPr>
              <w:fldChar w:fldCharType="begin"/>
            </w:r>
            <w:r>
              <w:rPr>
                <w:noProof/>
                <w:webHidden/>
              </w:rPr>
              <w:instrText xml:space="preserve"> PAGEREF _Toc142574343 \h </w:instrText>
            </w:r>
            <w:r>
              <w:rPr>
                <w:noProof/>
                <w:webHidden/>
              </w:rPr>
            </w:r>
            <w:r>
              <w:rPr>
                <w:noProof/>
                <w:webHidden/>
              </w:rPr>
              <w:fldChar w:fldCharType="separate"/>
            </w:r>
            <w:r>
              <w:rPr>
                <w:noProof/>
                <w:webHidden/>
              </w:rPr>
              <w:t>12</w:t>
            </w:r>
            <w:r>
              <w:rPr>
                <w:noProof/>
                <w:webHidden/>
              </w:rPr>
              <w:fldChar w:fldCharType="end"/>
            </w:r>
          </w:hyperlink>
        </w:p>
        <w:p w:rsidR="006F7B55" w:rsidRDefault="006F7B55">
          <w:pPr>
            <w:pStyle w:val="30"/>
            <w:tabs>
              <w:tab w:val="right" w:leader="dot" w:pos="9060"/>
            </w:tabs>
            <w:rPr>
              <w:noProof/>
              <w:kern w:val="2"/>
              <w:sz w:val="21"/>
            </w:rPr>
          </w:pPr>
          <w:hyperlink w:anchor="_Toc142574344" w:history="1">
            <w:r w:rsidRPr="001B60F3">
              <w:rPr>
                <w:rStyle w:val="af1"/>
                <w:noProof/>
              </w:rPr>
              <w:t>2</w:t>
            </w:r>
            <w:r w:rsidRPr="001B60F3">
              <w:rPr>
                <w:rStyle w:val="af1"/>
                <w:rFonts w:hint="eastAsia"/>
                <w:noProof/>
              </w:rPr>
              <w:t>、实验</w:t>
            </w:r>
            <w:r w:rsidRPr="001B60F3">
              <w:rPr>
                <w:rStyle w:val="af1"/>
                <w:noProof/>
              </w:rPr>
              <w:t>2</w:t>
            </w:r>
            <w:r w:rsidRPr="001B60F3">
              <w:rPr>
                <w:rStyle w:val="af1"/>
                <w:rFonts w:hint="eastAsia"/>
                <w:noProof/>
              </w:rPr>
              <w:t>原始记录</w:t>
            </w:r>
            <w:r>
              <w:rPr>
                <w:noProof/>
                <w:webHidden/>
              </w:rPr>
              <w:tab/>
            </w:r>
            <w:r>
              <w:rPr>
                <w:noProof/>
                <w:webHidden/>
              </w:rPr>
              <w:fldChar w:fldCharType="begin"/>
            </w:r>
            <w:r>
              <w:rPr>
                <w:noProof/>
                <w:webHidden/>
              </w:rPr>
              <w:instrText xml:space="preserve"> PAGEREF _Toc142574344 \h </w:instrText>
            </w:r>
            <w:r>
              <w:rPr>
                <w:noProof/>
                <w:webHidden/>
              </w:rPr>
            </w:r>
            <w:r>
              <w:rPr>
                <w:noProof/>
                <w:webHidden/>
              </w:rPr>
              <w:fldChar w:fldCharType="separate"/>
            </w:r>
            <w:r>
              <w:rPr>
                <w:noProof/>
                <w:webHidden/>
              </w:rPr>
              <w:t>15</w:t>
            </w:r>
            <w:r>
              <w:rPr>
                <w:noProof/>
                <w:webHidden/>
              </w:rPr>
              <w:fldChar w:fldCharType="end"/>
            </w:r>
          </w:hyperlink>
        </w:p>
        <w:p w:rsidR="006F7B55" w:rsidRDefault="006F7B55">
          <w:pPr>
            <w:pStyle w:val="30"/>
            <w:tabs>
              <w:tab w:val="right" w:leader="dot" w:pos="9060"/>
            </w:tabs>
            <w:rPr>
              <w:noProof/>
              <w:kern w:val="2"/>
              <w:sz w:val="21"/>
            </w:rPr>
          </w:pPr>
          <w:hyperlink w:anchor="_Toc142574345" w:history="1">
            <w:r w:rsidRPr="001B60F3">
              <w:rPr>
                <w:rStyle w:val="af1"/>
                <w:noProof/>
              </w:rPr>
              <w:t>3</w:t>
            </w:r>
            <w:r w:rsidRPr="001B60F3">
              <w:rPr>
                <w:rStyle w:val="af1"/>
                <w:rFonts w:hint="eastAsia"/>
                <w:noProof/>
              </w:rPr>
              <w:t>、实验</w:t>
            </w:r>
            <w:r w:rsidRPr="001B60F3">
              <w:rPr>
                <w:rStyle w:val="af1"/>
                <w:noProof/>
              </w:rPr>
              <w:t>3</w:t>
            </w:r>
            <w:r w:rsidRPr="001B60F3">
              <w:rPr>
                <w:rStyle w:val="af1"/>
                <w:rFonts w:hint="eastAsia"/>
                <w:noProof/>
              </w:rPr>
              <w:t>原始记录</w:t>
            </w:r>
            <w:r>
              <w:rPr>
                <w:noProof/>
                <w:webHidden/>
              </w:rPr>
              <w:tab/>
            </w:r>
            <w:r>
              <w:rPr>
                <w:noProof/>
                <w:webHidden/>
              </w:rPr>
              <w:fldChar w:fldCharType="begin"/>
            </w:r>
            <w:r>
              <w:rPr>
                <w:noProof/>
                <w:webHidden/>
              </w:rPr>
              <w:instrText xml:space="preserve"> PAGEREF _Toc142574345 \h </w:instrText>
            </w:r>
            <w:r>
              <w:rPr>
                <w:noProof/>
                <w:webHidden/>
              </w:rPr>
            </w:r>
            <w:r>
              <w:rPr>
                <w:noProof/>
                <w:webHidden/>
              </w:rPr>
              <w:fldChar w:fldCharType="separate"/>
            </w:r>
            <w:r>
              <w:rPr>
                <w:noProof/>
                <w:webHidden/>
              </w:rPr>
              <w:t>18</w:t>
            </w:r>
            <w:r>
              <w:rPr>
                <w:noProof/>
                <w:webHidden/>
              </w:rPr>
              <w:fldChar w:fldCharType="end"/>
            </w:r>
          </w:hyperlink>
        </w:p>
        <w:p w:rsidR="00605E93" w:rsidRDefault="00A70DFA">
          <w:pPr>
            <w:rPr>
              <w:b/>
              <w:bCs/>
              <w:lang w:val="zh-CN"/>
            </w:rPr>
          </w:pPr>
          <w:r>
            <w:rPr>
              <w:b/>
              <w:bCs/>
              <w:lang w:val="zh-CN"/>
            </w:rPr>
            <w:fldChar w:fldCharType="end"/>
          </w:r>
        </w:p>
      </w:sdtContent>
    </w:sdt>
    <w:p w:rsidR="00605E93" w:rsidRDefault="00BD6AE1">
      <w:r>
        <w:br w:type="page"/>
      </w:r>
      <w:bookmarkStart w:id="0" w:name="_GoBack"/>
      <w:bookmarkEnd w:id="0"/>
    </w:p>
    <w:p w:rsidR="00605E93" w:rsidRDefault="00BD6AE1">
      <w:pPr>
        <w:pStyle w:val="2"/>
      </w:pPr>
      <w:bookmarkStart w:id="1" w:name="_Toc142574315"/>
      <w:r>
        <w:lastRenderedPageBreak/>
        <w:t>一、验证目的</w:t>
      </w:r>
      <w:bookmarkEnd w:id="1"/>
    </w:p>
    <w:p w:rsidR="00605E93" w:rsidRDefault="00BD6AE1">
      <w:pPr>
        <w:spacing w:line="360" w:lineRule="auto"/>
        <w:ind w:firstLineChars="200" w:firstLine="480"/>
        <w:rPr>
          <w:sz w:val="24"/>
        </w:rPr>
      </w:pPr>
      <w:r>
        <w:rPr>
          <w:rFonts w:hAnsi="宋体" w:hint="eastAsia"/>
          <w:sz w:val="24"/>
        </w:rPr>
        <w:t>电梯综合测试仪（以下简称测试仪）是用于测量涉及电梯乘运质量的振动和噪声信号的设备，</w:t>
      </w:r>
      <w:r>
        <w:rPr>
          <w:rFonts w:hint="eastAsia"/>
          <w:sz w:val="24"/>
        </w:rPr>
        <w:t>它通过振动传感器感应测量电梯轿厢的振动信号，通过传声器测量电梯轿厢的噪声。</w:t>
      </w:r>
      <w:r>
        <w:rPr>
          <w:rFonts w:eastAsia="新宋体"/>
          <w:sz w:val="24"/>
        </w:rPr>
        <w:t>为了确认本规范的计量性能指标和校准方法是否合理，</w:t>
      </w:r>
      <w:r>
        <w:rPr>
          <w:sz w:val="24"/>
        </w:rPr>
        <w:t>通过两种方法来验证校准规范中规定校准项目和校准方法，校准项目包括</w:t>
      </w:r>
      <w:r>
        <w:rPr>
          <w:rFonts w:hint="eastAsia"/>
          <w:sz w:val="24"/>
        </w:rPr>
        <w:t>加速度峰值示值误差、速度峰值示值误差、加速度幅值线性度、加速度分辨力、时间示值相对误差、声压级示值误差</w:t>
      </w:r>
      <w:r>
        <w:rPr>
          <w:rFonts w:hAnsi="宋体" w:hint="eastAsia"/>
          <w:szCs w:val="21"/>
        </w:rPr>
        <w:t>。</w:t>
      </w:r>
      <w:r>
        <w:rPr>
          <w:sz w:val="24"/>
        </w:rPr>
        <w:t>第一种方式</w:t>
      </w:r>
      <w:r>
        <w:rPr>
          <w:rFonts w:hint="eastAsia"/>
          <w:sz w:val="24"/>
        </w:rPr>
        <w:t>通过说明</w:t>
      </w:r>
      <w:r>
        <w:rPr>
          <w:sz w:val="24"/>
        </w:rPr>
        <w:t>校准规范中规定的校准项目和校准方法的依据与出处，包括现行有效的国标、规程中采用的校准方法以及检定系统表中规定的溯源方法和溯源参数。第二种方式是在不同条件下对电梯综合测试仪进行校准，验证该校准规范中校准项目和校准方法的可行性。</w:t>
      </w:r>
    </w:p>
    <w:p w:rsidR="00605E93" w:rsidRDefault="00BD6AE1">
      <w:pPr>
        <w:pStyle w:val="2"/>
        <w:rPr>
          <w:sz w:val="24"/>
        </w:rPr>
      </w:pPr>
      <w:bookmarkStart w:id="2" w:name="_Toc142574316"/>
      <w:r>
        <w:rPr>
          <w:rFonts w:hint="eastAsia"/>
        </w:rPr>
        <w:t>二、</w:t>
      </w:r>
      <w:r>
        <w:t>校准项目和校准方法选择的依据</w:t>
      </w:r>
      <w:bookmarkEnd w:id="2"/>
    </w:p>
    <w:p w:rsidR="00605E93" w:rsidRDefault="00BD6AE1">
      <w:pPr>
        <w:spacing w:line="360" w:lineRule="auto"/>
        <w:ind w:firstLine="480"/>
        <w:rPr>
          <w:sz w:val="24"/>
        </w:rPr>
      </w:pPr>
      <w:r>
        <w:rPr>
          <w:rFonts w:hAnsi="宋体" w:hint="eastAsia"/>
          <w:sz w:val="24"/>
        </w:rPr>
        <w:t>电梯综合测试仪的</w:t>
      </w:r>
      <w:r>
        <w:rPr>
          <w:rFonts w:hint="eastAsia"/>
          <w:sz w:val="24"/>
        </w:rPr>
        <w:t>加速度峰值示值误差、加速度幅值线性度、加速度分辨力、时间示值相对误差相关参数</w:t>
      </w:r>
      <w:r>
        <w:rPr>
          <w:rFonts w:hAnsi="宋体" w:hint="eastAsia"/>
          <w:sz w:val="24"/>
        </w:rPr>
        <w:t>校准的方式是用绝对法振动标准装置或者比较法振动标准装置来进行量传和溯源。这种溯源方式是</w:t>
      </w:r>
      <w:r>
        <w:rPr>
          <w:rFonts w:hint="eastAsia"/>
          <w:sz w:val="24"/>
        </w:rPr>
        <w:t>根据</w:t>
      </w:r>
      <w:r>
        <w:rPr>
          <w:rFonts w:hint="eastAsia"/>
          <w:sz w:val="24"/>
        </w:rPr>
        <w:t>JJG 2054-2015</w:t>
      </w:r>
      <w:r>
        <w:rPr>
          <w:rFonts w:hint="eastAsia"/>
          <w:sz w:val="24"/>
        </w:rPr>
        <w:t>《振动计量器具》中振动计量器具检定系统表框图的内容来制定的，框图中明确表示振动测量仪的上一级计量标准是</w:t>
      </w:r>
      <w:r>
        <w:rPr>
          <w:rFonts w:hAnsi="宋体" w:hint="eastAsia"/>
          <w:sz w:val="24"/>
        </w:rPr>
        <w:t>绝对法振动标准装置或者比较法振动标准</w:t>
      </w:r>
      <w:r w:rsidRPr="00BD6AE1">
        <w:rPr>
          <w:rFonts w:hAnsi="宋体" w:hint="eastAsia"/>
          <w:sz w:val="24"/>
        </w:rPr>
        <w:t>装置。</w:t>
      </w:r>
      <w:r w:rsidRPr="00BD6AE1">
        <w:rPr>
          <w:rFonts w:hint="eastAsia"/>
          <w:sz w:val="24"/>
        </w:rPr>
        <w:t>声压级示值误差</w:t>
      </w:r>
      <w:r w:rsidRPr="00BD6AE1">
        <w:rPr>
          <w:rFonts w:hAnsi="宋体" w:hint="eastAsia"/>
          <w:sz w:val="24"/>
        </w:rPr>
        <w:t>用电声标准装置来进行量传和溯源，标准器是声校准器，是</w:t>
      </w:r>
      <w:r w:rsidRPr="00BD6AE1">
        <w:rPr>
          <w:rFonts w:hint="eastAsia"/>
          <w:sz w:val="24"/>
        </w:rPr>
        <w:t>根据</w:t>
      </w:r>
      <w:r w:rsidRPr="00BD6AE1">
        <w:rPr>
          <w:rFonts w:hint="eastAsia"/>
          <w:sz w:val="24"/>
        </w:rPr>
        <w:t>JJG 20</w:t>
      </w:r>
      <w:r w:rsidRPr="00BD6AE1">
        <w:rPr>
          <w:sz w:val="24"/>
        </w:rPr>
        <w:t>37</w:t>
      </w:r>
      <w:r w:rsidRPr="00BD6AE1">
        <w:rPr>
          <w:rFonts w:hint="eastAsia"/>
          <w:sz w:val="24"/>
        </w:rPr>
        <w:t>-20</w:t>
      </w:r>
      <w:r w:rsidRPr="00BD6AE1">
        <w:rPr>
          <w:sz w:val="24"/>
        </w:rPr>
        <w:t>04</w:t>
      </w:r>
      <w:r w:rsidRPr="00BD6AE1">
        <w:rPr>
          <w:rFonts w:hint="eastAsia"/>
          <w:sz w:val="24"/>
        </w:rPr>
        <w:t>《空气声声压计量器具》中空气声声压计量器具检定系统表框图的内容来制定的，框图中明确表示声级计的上一级计量标准是</w:t>
      </w:r>
      <w:r w:rsidRPr="00BD6AE1">
        <w:rPr>
          <w:rFonts w:hAnsi="宋体" w:hint="eastAsia"/>
          <w:sz w:val="24"/>
        </w:rPr>
        <w:t>电声标准装置。</w:t>
      </w:r>
    </w:p>
    <w:p w:rsidR="00605E93" w:rsidRDefault="00BD6AE1">
      <w:pPr>
        <w:spacing w:line="360" w:lineRule="auto"/>
        <w:ind w:firstLine="480"/>
        <w:rPr>
          <w:sz w:val="24"/>
        </w:rPr>
      </w:pPr>
      <w:r>
        <w:rPr>
          <w:sz w:val="24"/>
        </w:rPr>
        <w:t>校准规范中之所以选取</w:t>
      </w:r>
      <w:r>
        <w:rPr>
          <w:rFonts w:hint="eastAsia"/>
          <w:sz w:val="24"/>
        </w:rPr>
        <w:t>加速度峰值示值误差、速度峰值示值误差、加速度幅值线性度、加速度分辨力、时间示值相对误差这些校准项目，是根据检定系统表以及</w:t>
      </w:r>
      <w:r>
        <w:rPr>
          <w:rFonts w:hint="eastAsia"/>
          <w:sz w:val="24"/>
        </w:rPr>
        <w:t xml:space="preserve">GB/T 23716 </w:t>
      </w:r>
      <w:r>
        <w:rPr>
          <w:rFonts w:hint="eastAsia"/>
          <w:sz w:val="24"/>
        </w:rPr>
        <w:t>《</w:t>
      </w:r>
      <w:r>
        <w:rPr>
          <w:rFonts w:hAnsi="宋体" w:hint="eastAsia"/>
          <w:sz w:val="24"/>
        </w:rPr>
        <w:t>人体对振动的响应测量仪器》中第</w:t>
      </w:r>
      <w:r>
        <w:rPr>
          <w:rFonts w:hAnsi="宋体" w:hint="eastAsia"/>
          <w:sz w:val="24"/>
        </w:rPr>
        <w:t>5</w:t>
      </w:r>
      <w:r>
        <w:rPr>
          <w:rFonts w:hAnsi="宋体" w:hint="eastAsia"/>
          <w:sz w:val="24"/>
        </w:rPr>
        <w:t>条表一给出的参数，通常振动测量仪的参数包含频率、加速度、速度，其中时间与频率互为倒数关系，本规范采用时间示值误差作为校准项目，是根据目前市场上大部分的电梯综合测试仪采用的时域分析模式，能显示波形，通常没有</w:t>
      </w:r>
      <w:r>
        <w:rPr>
          <w:rFonts w:hAnsi="宋体" w:hint="eastAsia"/>
          <w:sz w:val="24"/>
        </w:rPr>
        <w:t>FFT</w:t>
      </w:r>
      <w:r>
        <w:rPr>
          <w:rFonts w:hAnsi="宋体" w:hint="eastAsia"/>
          <w:sz w:val="24"/>
        </w:rPr>
        <w:t>分析，因此选择时间示值误差比较合理。加速度分辨力</w:t>
      </w:r>
      <w:r>
        <w:rPr>
          <w:rFonts w:hint="eastAsia"/>
          <w:sz w:val="24"/>
        </w:rPr>
        <w:t>校准项目的选择来源于</w:t>
      </w:r>
      <w:r>
        <w:rPr>
          <w:rFonts w:hint="eastAsia"/>
          <w:sz w:val="24"/>
        </w:rPr>
        <w:t xml:space="preserve">GB/T 24474.1 </w:t>
      </w:r>
      <w:r>
        <w:rPr>
          <w:rFonts w:hint="eastAsia"/>
          <w:sz w:val="24"/>
        </w:rPr>
        <w:t>《</w:t>
      </w:r>
      <w:r>
        <w:rPr>
          <w:rFonts w:hAnsi="宋体" w:hint="eastAsia"/>
          <w:sz w:val="24"/>
        </w:rPr>
        <w:t>乘运质量测量</w:t>
      </w:r>
      <w:r>
        <w:rPr>
          <w:rFonts w:hAnsi="宋体" w:hint="eastAsia"/>
          <w:sz w:val="24"/>
        </w:rPr>
        <w:t xml:space="preserve"> </w:t>
      </w:r>
      <w:r>
        <w:rPr>
          <w:rFonts w:hAnsi="宋体" w:hint="eastAsia"/>
          <w:sz w:val="24"/>
        </w:rPr>
        <w:t>第</w:t>
      </w:r>
      <w:r>
        <w:rPr>
          <w:rFonts w:hAnsi="宋体" w:hint="eastAsia"/>
          <w:sz w:val="24"/>
        </w:rPr>
        <w:t>1</w:t>
      </w:r>
      <w:r>
        <w:rPr>
          <w:rFonts w:hAnsi="宋体" w:hint="eastAsia"/>
          <w:sz w:val="24"/>
        </w:rPr>
        <w:t>部分：电梯》表</w:t>
      </w:r>
      <w:r>
        <w:rPr>
          <w:rFonts w:hAnsi="宋体" w:hint="eastAsia"/>
          <w:sz w:val="24"/>
        </w:rPr>
        <w:t>1</w:t>
      </w:r>
      <w:r>
        <w:rPr>
          <w:rFonts w:hAnsi="宋体" w:hint="eastAsia"/>
          <w:sz w:val="24"/>
        </w:rPr>
        <w:t>中测量仪器的特性对加速度分辨力的要求。校准项目选择</w:t>
      </w:r>
      <w:r w:rsidRPr="00BD6AE1">
        <w:rPr>
          <w:rFonts w:hint="eastAsia"/>
          <w:sz w:val="24"/>
        </w:rPr>
        <w:t>声压级示值误差是依据</w:t>
      </w:r>
      <w:r w:rsidRPr="00BD6AE1">
        <w:rPr>
          <w:rFonts w:hint="eastAsia"/>
          <w:sz w:val="24"/>
        </w:rPr>
        <w:t>J</w:t>
      </w:r>
      <w:r w:rsidRPr="00BD6AE1">
        <w:rPr>
          <w:sz w:val="24"/>
        </w:rPr>
        <w:t>JG 188</w:t>
      </w:r>
      <w:r w:rsidRPr="00BD6AE1">
        <w:rPr>
          <w:rFonts w:hint="eastAsia"/>
          <w:sz w:val="24"/>
        </w:rPr>
        <w:t>《声级计》中指示声级调整项目，根据目前市场上绝大多数的电梯综合测试仪采用的传感器和数据处理方式，目前只有单一声压级指示值，并无相关的倍频程频谱分析，且电梯运行过程中</w:t>
      </w:r>
      <w:r w:rsidRPr="00BD6AE1">
        <w:rPr>
          <w:rFonts w:hint="eastAsia"/>
          <w:sz w:val="24"/>
        </w:rPr>
        <w:lastRenderedPageBreak/>
        <w:t>的噪声测量是一个具有参考意义的参数，因此使用该方法对参考频率点的指示声级进行校准，较为合理。</w:t>
      </w:r>
    </w:p>
    <w:p w:rsidR="00605E93" w:rsidRDefault="00BD6AE1">
      <w:pPr>
        <w:spacing w:line="360" w:lineRule="auto"/>
        <w:ind w:firstLine="480"/>
        <w:rPr>
          <w:rFonts w:hAnsi="宋体"/>
          <w:sz w:val="24"/>
        </w:rPr>
      </w:pPr>
      <w:r>
        <w:rPr>
          <w:rFonts w:hAnsi="宋体" w:hint="eastAsia"/>
          <w:sz w:val="24"/>
        </w:rPr>
        <w:t>校准规范中加速度、速度幅值示值误差、</w:t>
      </w:r>
      <w:r>
        <w:rPr>
          <w:rFonts w:hint="eastAsia"/>
          <w:sz w:val="24"/>
        </w:rPr>
        <w:t>加速度幅值线性度、时间示值相对误差</w:t>
      </w:r>
      <w:r>
        <w:rPr>
          <w:rFonts w:hAnsi="宋体" w:hint="eastAsia"/>
          <w:sz w:val="24"/>
        </w:rPr>
        <w:t>的校准方法参考了</w:t>
      </w:r>
      <w:r>
        <w:rPr>
          <w:rFonts w:hint="eastAsia"/>
          <w:sz w:val="24"/>
        </w:rPr>
        <w:t xml:space="preserve">JJG 676 </w:t>
      </w:r>
      <w:r>
        <w:rPr>
          <w:rFonts w:hint="eastAsia"/>
          <w:sz w:val="24"/>
        </w:rPr>
        <w:t>《</w:t>
      </w:r>
      <w:r>
        <w:rPr>
          <w:rFonts w:hAnsi="宋体" w:hint="eastAsia"/>
          <w:sz w:val="24"/>
        </w:rPr>
        <w:t>测振仪检定规程》的</w:t>
      </w:r>
      <w:r>
        <w:rPr>
          <w:rFonts w:hAnsi="宋体" w:hint="eastAsia"/>
          <w:sz w:val="24"/>
        </w:rPr>
        <w:t>6.3</w:t>
      </w:r>
      <w:r>
        <w:rPr>
          <w:rFonts w:hAnsi="宋体" w:hint="eastAsia"/>
          <w:sz w:val="24"/>
        </w:rPr>
        <w:t>条。对他们的性能指标的规定参考了</w:t>
      </w:r>
      <w:r>
        <w:rPr>
          <w:rFonts w:hint="eastAsia"/>
          <w:sz w:val="24"/>
        </w:rPr>
        <w:t xml:space="preserve">JJG 676 </w:t>
      </w:r>
      <w:r>
        <w:rPr>
          <w:rFonts w:hint="eastAsia"/>
          <w:sz w:val="24"/>
        </w:rPr>
        <w:t>《</w:t>
      </w:r>
      <w:r>
        <w:rPr>
          <w:rFonts w:hAnsi="宋体" w:hint="eastAsia"/>
          <w:sz w:val="24"/>
        </w:rPr>
        <w:t>测振仪检定规程》的</w:t>
      </w:r>
      <w:r>
        <w:rPr>
          <w:rFonts w:hAnsi="宋体" w:hint="eastAsia"/>
          <w:sz w:val="24"/>
        </w:rPr>
        <w:t>4.1</w:t>
      </w:r>
      <w:r>
        <w:rPr>
          <w:rFonts w:hAnsi="宋体" w:hint="eastAsia"/>
          <w:sz w:val="24"/>
        </w:rPr>
        <w:t>条。</w:t>
      </w:r>
      <w:r>
        <w:rPr>
          <w:rFonts w:hint="eastAsia"/>
          <w:sz w:val="24"/>
        </w:rPr>
        <w:t>加速度分辨力</w:t>
      </w:r>
      <w:r>
        <w:rPr>
          <w:rFonts w:hAnsi="宋体" w:hint="eastAsia"/>
          <w:sz w:val="24"/>
        </w:rPr>
        <w:t>性能指标的规定参考了</w:t>
      </w:r>
      <w:r>
        <w:rPr>
          <w:rFonts w:hint="eastAsia"/>
          <w:sz w:val="24"/>
        </w:rPr>
        <w:t xml:space="preserve">GB/T 24474.1 </w:t>
      </w:r>
      <w:r>
        <w:rPr>
          <w:rFonts w:hint="eastAsia"/>
          <w:sz w:val="24"/>
        </w:rPr>
        <w:t>《</w:t>
      </w:r>
      <w:r>
        <w:rPr>
          <w:rFonts w:hAnsi="宋体" w:hint="eastAsia"/>
          <w:sz w:val="24"/>
        </w:rPr>
        <w:t>乘运质量测量</w:t>
      </w:r>
      <w:r>
        <w:rPr>
          <w:rFonts w:hAnsi="宋体" w:hint="eastAsia"/>
          <w:sz w:val="24"/>
        </w:rPr>
        <w:t xml:space="preserve"> </w:t>
      </w:r>
      <w:r>
        <w:rPr>
          <w:rFonts w:hAnsi="宋体" w:hint="eastAsia"/>
          <w:sz w:val="24"/>
        </w:rPr>
        <w:t>第</w:t>
      </w:r>
      <w:r>
        <w:rPr>
          <w:rFonts w:hAnsi="宋体" w:hint="eastAsia"/>
          <w:sz w:val="24"/>
        </w:rPr>
        <w:t>1</w:t>
      </w:r>
      <w:r>
        <w:rPr>
          <w:rFonts w:hAnsi="宋体" w:hint="eastAsia"/>
          <w:sz w:val="24"/>
        </w:rPr>
        <w:t>部分：电梯》表</w:t>
      </w:r>
      <w:r>
        <w:rPr>
          <w:rFonts w:hAnsi="宋体" w:hint="eastAsia"/>
          <w:sz w:val="24"/>
        </w:rPr>
        <w:t>1</w:t>
      </w:r>
      <w:r>
        <w:rPr>
          <w:rFonts w:hAnsi="宋体" w:hint="eastAsia"/>
          <w:sz w:val="24"/>
        </w:rPr>
        <w:t>中测量仪器的特性对加速度分辨力的要求。</w:t>
      </w:r>
    </w:p>
    <w:p w:rsidR="00605E93" w:rsidRDefault="00BD6AE1">
      <w:pPr>
        <w:spacing w:line="360" w:lineRule="auto"/>
        <w:ind w:firstLine="480"/>
        <w:rPr>
          <w:sz w:val="24"/>
        </w:rPr>
      </w:pPr>
      <w:r>
        <w:rPr>
          <w:rFonts w:hint="eastAsia"/>
          <w:sz w:val="24"/>
        </w:rPr>
        <w:t>电梯综合测试仪校准规范中</w:t>
      </w:r>
      <w:r>
        <w:rPr>
          <w:rFonts w:hint="eastAsia"/>
          <w:sz w:val="24"/>
        </w:rPr>
        <w:t>7.2.1</w:t>
      </w:r>
      <w:r>
        <w:rPr>
          <w:rFonts w:hint="eastAsia"/>
          <w:sz w:val="24"/>
        </w:rPr>
        <w:t>条根据</w:t>
      </w:r>
      <w:r>
        <w:rPr>
          <w:rFonts w:hAnsi="宋体" w:hint="eastAsia"/>
          <w:sz w:val="24"/>
        </w:rPr>
        <w:t>测试仪</w:t>
      </w:r>
      <w:r>
        <w:rPr>
          <w:rFonts w:hint="eastAsia"/>
          <w:sz w:val="24"/>
        </w:rPr>
        <w:t>给出的频率范围，在其频率范围内均匀选取不少于</w:t>
      </w:r>
      <w:r w:rsidR="00C414FA">
        <w:rPr>
          <w:rFonts w:hint="eastAsia"/>
          <w:sz w:val="24"/>
        </w:rPr>
        <w:t>5</w:t>
      </w:r>
      <w:r>
        <w:rPr>
          <w:rFonts w:hint="eastAsia"/>
          <w:sz w:val="24"/>
        </w:rPr>
        <w:t>个频率点（包括最低和最高频率点）进行幅值示值误差的校准，</w:t>
      </w:r>
      <w:r w:rsidR="00C414FA">
        <w:rPr>
          <w:rFonts w:hint="eastAsia"/>
          <w:sz w:val="24"/>
        </w:rPr>
        <w:t>5</w:t>
      </w:r>
      <w:r>
        <w:rPr>
          <w:rFonts w:hint="eastAsia"/>
          <w:sz w:val="24"/>
        </w:rPr>
        <w:t>个点的选择来源于</w:t>
      </w:r>
      <w:r w:rsidR="00C414FA">
        <w:rPr>
          <w:rFonts w:hint="eastAsia"/>
          <w:sz w:val="24"/>
        </w:rPr>
        <w:t xml:space="preserve">GB/T 24474.1 </w:t>
      </w:r>
      <w:r w:rsidR="00C414FA">
        <w:rPr>
          <w:rFonts w:hint="eastAsia"/>
          <w:sz w:val="24"/>
        </w:rPr>
        <w:t>《</w:t>
      </w:r>
      <w:r w:rsidR="00C414FA">
        <w:rPr>
          <w:rFonts w:hAnsi="宋体" w:hint="eastAsia"/>
          <w:sz w:val="24"/>
        </w:rPr>
        <w:t>乘运质量测量</w:t>
      </w:r>
      <w:r w:rsidR="00C414FA">
        <w:rPr>
          <w:rFonts w:hAnsi="宋体" w:hint="eastAsia"/>
          <w:sz w:val="24"/>
        </w:rPr>
        <w:t xml:space="preserve"> </w:t>
      </w:r>
      <w:r w:rsidR="00C414FA">
        <w:rPr>
          <w:rFonts w:hAnsi="宋体" w:hint="eastAsia"/>
          <w:sz w:val="24"/>
        </w:rPr>
        <w:t>第</w:t>
      </w:r>
      <w:r w:rsidR="00C414FA">
        <w:rPr>
          <w:rFonts w:hAnsi="宋体" w:hint="eastAsia"/>
          <w:sz w:val="24"/>
        </w:rPr>
        <w:t>1</w:t>
      </w:r>
      <w:r w:rsidR="00C414FA">
        <w:rPr>
          <w:rFonts w:hAnsi="宋体" w:hint="eastAsia"/>
          <w:sz w:val="24"/>
        </w:rPr>
        <w:t>部分：电梯》中</w:t>
      </w:r>
      <w:r w:rsidR="00C414FA">
        <w:rPr>
          <w:rFonts w:hAnsi="宋体" w:hint="eastAsia"/>
          <w:sz w:val="24"/>
        </w:rPr>
        <w:t>4.6.2</w:t>
      </w:r>
      <w:r>
        <w:rPr>
          <w:rFonts w:hAnsi="宋体" w:hint="eastAsia"/>
          <w:sz w:val="24"/>
        </w:rPr>
        <w:t>条，</w:t>
      </w:r>
      <w:r>
        <w:rPr>
          <w:rFonts w:hint="eastAsia"/>
          <w:sz w:val="24"/>
        </w:rPr>
        <w:t>电梯综合测试仪</w:t>
      </w:r>
      <w:r>
        <w:rPr>
          <w:rFonts w:hAnsi="宋体" w:hint="eastAsia"/>
          <w:sz w:val="24"/>
        </w:rPr>
        <w:t>校准规范</w:t>
      </w:r>
      <w:r>
        <w:rPr>
          <w:rFonts w:hAnsi="宋体" w:hint="eastAsia"/>
          <w:sz w:val="24"/>
        </w:rPr>
        <w:t>7.2.2</w:t>
      </w:r>
      <w:r>
        <w:rPr>
          <w:rFonts w:hAnsi="宋体" w:hint="eastAsia"/>
          <w:sz w:val="24"/>
        </w:rPr>
        <w:t>中对</w:t>
      </w:r>
      <w:r>
        <w:rPr>
          <w:rFonts w:hint="eastAsia"/>
          <w:sz w:val="24"/>
        </w:rPr>
        <w:t>加速度幅值线性度进行校准时选择</w:t>
      </w:r>
      <w:r>
        <w:rPr>
          <w:rFonts w:hint="eastAsia"/>
          <w:sz w:val="24"/>
        </w:rPr>
        <w:t>8Hz</w:t>
      </w:r>
      <w:r>
        <w:rPr>
          <w:rFonts w:hint="eastAsia"/>
          <w:sz w:val="24"/>
        </w:rPr>
        <w:t>为校准点，并选择</w:t>
      </w:r>
      <w:r>
        <w:rPr>
          <w:rFonts w:hint="eastAsia"/>
          <w:sz w:val="24"/>
        </w:rPr>
        <w:t>5</w:t>
      </w:r>
      <w:r>
        <w:rPr>
          <w:rFonts w:hint="eastAsia"/>
          <w:sz w:val="24"/>
        </w:rPr>
        <w:t>个不同幅值校准点是参考了</w:t>
      </w:r>
      <w:r>
        <w:rPr>
          <w:rFonts w:hint="eastAsia"/>
          <w:sz w:val="24"/>
        </w:rPr>
        <w:t xml:space="preserve">GB/T 24474.1 </w:t>
      </w:r>
      <w:r>
        <w:rPr>
          <w:rFonts w:hint="eastAsia"/>
          <w:sz w:val="24"/>
        </w:rPr>
        <w:t>《</w:t>
      </w:r>
      <w:r>
        <w:rPr>
          <w:rFonts w:hAnsi="宋体" w:hint="eastAsia"/>
          <w:sz w:val="24"/>
        </w:rPr>
        <w:t>乘运质量测量</w:t>
      </w:r>
      <w:r>
        <w:rPr>
          <w:rFonts w:hAnsi="宋体" w:hint="eastAsia"/>
          <w:sz w:val="24"/>
        </w:rPr>
        <w:t xml:space="preserve"> </w:t>
      </w:r>
      <w:r>
        <w:rPr>
          <w:rFonts w:hAnsi="宋体" w:hint="eastAsia"/>
          <w:sz w:val="24"/>
        </w:rPr>
        <w:t>第</w:t>
      </w:r>
      <w:r>
        <w:rPr>
          <w:rFonts w:hAnsi="宋体" w:hint="eastAsia"/>
          <w:sz w:val="24"/>
        </w:rPr>
        <w:t>1</w:t>
      </w:r>
      <w:r>
        <w:rPr>
          <w:rFonts w:hAnsi="宋体" w:hint="eastAsia"/>
          <w:sz w:val="24"/>
        </w:rPr>
        <w:t>部分：电梯》中</w:t>
      </w:r>
      <w:r>
        <w:rPr>
          <w:rFonts w:hAnsi="宋体" w:hint="eastAsia"/>
          <w:sz w:val="24"/>
        </w:rPr>
        <w:t>4.6.2</w:t>
      </w:r>
      <w:r>
        <w:rPr>
          <w:rFonts w:hAnsi="宋体" w:hint="eastAsia"/>
          <w:sz w:val="24"/>
        </w:rPr>
        <w:t>及</w:t>
      </w:r>
      <w:r>
        <w:rPr>
          <w:rFonts w:hAnsi="宋体" w:hint="eastAsia"/>
          <w:sz w:val="24"/>
        </w:rPr>
        <w:t>4.6.3</w:t>
      </w:r>
      <w:r w:rsidR="00C414FA">
        <w:rPr>
          <w:rFonts w:hAnsi="宋体" w:hint="eastAsia"/>
          <w:sz w:val="24"/>
        </w:rPr>
        <w:t>条。</w:t>
      </w:r>
      <w:r>
        <w:rPr>
          <w:rFonts w:hAnsi="宋体" w:hint="eastAsia"/>
          <w:sz w:val="24"/>
        </w:rPr>
        <w:t>频率范围的选择参考了</w:t>
      </w:r>
      <w:r>
        <w:rPr>
          <w:rFonts w:hint="eastAsia"/>
          <w:sz w:val="24"/>
        </w:rPr>
        <w:t xml:space="preserve">GB/T 23716 </w:t>
      </w:r>
      <w:r>
        <w:rPr>
          <w:rFonts w:hint="eastAsia"/>
          <w:sz w:val="24"/>
        </w:rPr>
        <w:t>《</w:t>
      </w:r>
      <w:r>
        <w:rPr>
          <w:rFonts w:hAnsi="宋体" w:hint="eastAsia"/>
          <w:sz w:val="24"/>
        </w:rPr>
        <w:t>人体对振动的响应测量仪器》中</w:t>
      </w:r>
      <w:r>
        <w:rPr>
          <w:rFonts w:hAnsi="宋体" w:hint="eastAsia"/>
          <w:sz w:val="24"/>
        </w:rPr>
        <w:t>5</w:t>
      </w:r>
      <w:r w:rsidRPr="00493603">
        <w:rPr>
          <w:rFonts w:hAnsi="宋体" w:hint="eastAsia"/>
          <w:sz w:val="24"/>
        </w:rPr>
        <w:t>.1</w:t>
      </w:r>
      <w:r w:rsidRPr="00493603">
        <w:rPr>
          <w:rFonts w:hAnsi="宋体" w:hint="eastAsia"/>
          <w:sz w:val="24"/>
        </w:rPr>
        <w:t>条。</w:t>
      </w:r>
      <w:r w:rsidRPr="00493603">
        <w:rPr>
          <w:rFonts w:hint="eastAsia"/>
          <w:sz w:val="24"/>
        </w:rPr>
        <w:t>声压级示值误差校准方法中选择</w:t>
      </w:r>
      <w:r w:rsidRPr="00493603">
        <w:rPr>
          <w:rFonts w:hint="eastAsia"/>
          <w:sz w:val="24"/>
        </w:rPr>
        <w:t>1000</w:t>
      </w:r>
      <w:r w:rsidRPr="00493603">
        <w:rPr>
          <w:rFonts w:hint="eastAsia"/>
          <w:sz w:val="24"/>
        </w:rPr>
        <w:t>赫兹作为校准点是参考了</w:t>
      </w:r>
      <w:r w:rsidRPr="00493603">
        <w:rPr>
          <w:rFonts w:hint="eastAsia"/>
          <w:sz w:val="24"/>
        </w:rPr>
        <w:t>J</w:t>
      </w:r>
      <w:r w:rsidRPr="00493603">
        <w:rPr>
          <w:sz w:val="24"/>
        </w:rPr>
        <w:t>JG 188</w:t>
      </w:r>
      <w:r w:rsidRPr="00493603">
        <w:rPr>
          <w:rFonts w:hint="eastAsia"/>
          <w:sz w:val="24"/>
        </w:rPr>
        <w:t>《声级计》中第</w:t>
      </w:r>
      <w:r w:rsidRPr="00493603">
        <w:rPr>
          <w:rFonts w:hint="eastAsia"/>
          <w:sz w:val="24"/>
        </w:rPr>
        <w:t>5</w:t>
      </w:r>
      <w:r w:rsidRPr="00493603">
        <w:rPr>
          <w:sz w:val="24"/>
        </w:rPr>
        <w:t>.2</w:t>
      </w:r>
      <w:r w:rsidRPr="00493603">
        <w:rPr>
          <w:rFonts w:hint="eastAsia"/>
          <w:sz w:val="24"/>
        </w:rPr>
        <w:t>条、</w:t>
      </w:r>
      <w:r w:rsidRPr="00493603">
        <w:rPr>
          <w:rFonts w:hint="eastAsia"/>
          <w:sz w:val="24"/>
        </w:rPr>
        <w:t>5.</w:t>
      </w:r>
      <w:r w:rsidRPr="00493603">
        <w:rPr>
          <w:sz w:val="24"/>
        </w:rPr>
        <w:t>3</w:t>
      </w:r>
      <w:r w:rsidRPr="00493603">
        <w:rPr>
          <w:rFonts w:hint="eastAsia"/>
          <w:sz w:val="24"/>
        </w:rPr>
        <w:t>条、</w:t>
      </w:r>
      <w:r w:rsidRPr="00493603">
        <w:rPr>
          <w:sz w:val="24"/>
        </w:rPr>
        <w:t>5.4</w:t>
      </w:r>
      <w:r w:rsidRPr="00493603">
        <w:rPr>
          <w:rFonts w:hint="eastAsia"/>
          <w:sz w:val="24"/>
        </w:rPr>
        <w:t>条以及</w:t>
      </w:r>
      <w:r w:rsidRPr="00493603">
        <w:rPr>
          <w:rFonts w:hint="eastAsia"/>
          <w:sz w:val="24"/>
        </w:rPr>
        <w:t xml:space="preserve"> J</w:t>
      </w:r>
      <w:r w:rsidRPr="00493603">
        <w:rPr>
          <w:sz w:val="24"/>
        </w:rPr>
        <w:t>JG778</w:t>
      </w:r>
      <w:r w:rsidRPr="00493603">
        <w:rPr>
          <w:rFonts w:hint="eastAsia"/>
          <w:sz w:val="24"/>
        </w:rPr>
        <w:t>《噪声统计分析仪》中第</w:t>
      </w:r>
      <w:r w:rsidRPr="00493603">
        <w:rPr>
          <w:rFonts w:hint="eastAsia"/>
          <w:sz w:val="24"/>
        </w:rPr>
        <w:t>5</w:t>
      </w:r>
      <w:r w:rsidRPr="00493603">
        <w:rPr>
          <w:sz w:val="24"/>
        </w:rPr>
        <w:t>.2</w:t>
      </w:r>
      <w:r w:rsidRPr="00493603">
        <w:rPr>
          <w:rFonts w:hint="eastAsia"/>
          <w:sz w:val="24"/>
        </w:rPr>
        <w:t>条、</w:t>
      </w:r>
      <w:r w:rsidRPr="00493603">
        <w:rPr>
          <w:rFonts w:hint="eastAsia"/>
          <w:sz w:val="24"/>
        </w:rPr>
        <w:t>5.</w:t>
      </w:r>
      <w:r w:rsidRPr="00493603">
        <w:rPr>
          <w:sz w:val="24"/>
        </w:rPr>
        <w:t>3</w:t>
      </w:r>
      <w:r w:rsidRPr="00493603">
        <w:rPr>
          <w:rFonts w:hint="eastAsia"/>
          <w:sz w:val="24"/>
        </w:rPr>
        <w:t>条，</w:t>
      </w:r>
      <w:r w:rsidR="00493603" w:rsidRPr="00493603">
        <w:rPr>
          <w:rFonts w:hint="eastAsia"/>
          <w:sz w:val="24"/>
        </w:rPr>
        <w:t>且传统的声校准器主要工作频率为</w:t>
      </w:r>
      <w:r w:rsidR="00493603" w:rsidRPr="00493603">
        <w:rPr>
          <w:rFonts w:hint="eastAsia"/>
          <w:sz w:val="24"/>
        </w:rPr>
        <w:t>1</w:t>
      </w:r>
      <w:r w:rsidR="00493603" w:rsidRPr="00493603">
        <w:rPr>
          <w:sz w:val="24"/>
        </w:rPr>
        <w:t>000H</w:t>
      </w:r>
      <w:r w:rsidR="00493603" w:rsidRPr="00493603">
        <w:rPr>
          <w:rFonts w:hint="eastAsia"/>
          <w:sz w:val="24"/>
        </w:rPr>
        <w:t>z</w:t>
      </w:r>
      <w:r w:rsidR="00493603" w:rsidRPr="00493603">
        <w:rPr>
          <w:rFonts w:hint="eastAsia"/>
          <w:sz w:val="24"/>
        </w:rPr>
        <w:t>，且</w:t>
      </w:r>
      <w:r w:rsidR="00493603" w:rsidRPr="00493603">
        <w:rPr>
          <w:rFonts w:hint="eastAsia"/>
          <w:sz w:val="24"/>
        </w:rPr>
        <w:t>1</w:t>
      </w:r>
      <w:r w:rsidR="00493603" w:rsidRPr="00493603">
        <w:rPr>
          <w:sz w:val="24"/>
        </w:rPr>
        <w:t>000H</w:t>
      </w:r>
      <w:r w:rsidR="00493603" w:rsidRPr="00493603">
        <w:rPr>
          <w:rFonts w:hint="eastAsia"/>
          <w:sz w:val="24"/>
        </w:rPr>
        <w:t>z</w:t>
      </w:r>
      <w:r w:rsidR="00493603" w:rsidRPr="00493603">
        <w:rPr>
          <w:rFonts w:hint="eastAsia"/>
          <w:sz w:val="24"/>
        </w:rPr>
        <w:t>是最具代表性的频率点</w:t>
      </w:r>
      <w:r w:rsidRPr="00493603">
        <w:rPr>
          <w:rFonts w:hint="eastAsia"/>
          <w:sz w:val="24"/>
        </w:rPr>
        <w:t>。</w:t>
      </w:r>
    </w:p>
    <w:p w:rsidR="00605E93" w:rsidRDefault="00BD6AE1">
      <w:pPr>
        <w:pStyle w:val="2"/>
      </w:pPr>
      <w:bookmarkStart w:id="3" w:name="_Toc142574317"/>
      <w:r>
        <w:t>三、验证实验设计</w:t>
      </w:r>
      <w:bookmarkEnd w:id="3"/>
    </w:p>
    <w:p w:rsidR="00605E93" w:rsidRDefault="00BD6AE1">
      <w:pPr>
        <w:adjustRightInd w:val="0"/>
        <w:snapToGrid w:val="0"/>
        <w:spacing w:line="360" w:lineRule="auto"/>
        <w:ind w:firstLineChars="200" w:firstLine="480"/>
        <w:rPr>
          <w:sz w:val="24"/>
        </w:rPr>
      </w:pPr>
      <w:r>
        <w:rPr>
          <w:rFonts w:hint="eastAsia"/>
          <w:sz w:val="24"/>
        </w:rPr>
        <w:t>本验证试验</w:t>
      </w:r>
      <w:r>
        <w:rPr>
          <w:sz w:val="24"/>
        </w:rPr>
        <w:t>按校准规范中规定的校准项目和校准方法，在不同条件下对电梯综合测试仪进行校准，验证该校准规范的正确性和可行性。</w:t>
      </w:r>
    </w:p>
    <w:p w:rsidR="00605E93" w:rsidRDefault="00BD6AE1">
      <w:pPr>
        <w:pStyle w:val="3"/>
      </w:pPr>
      <w:bookmarkStart w:id="4" w:name="_Toc142574318"/>
      <w:r>
        <w:rPr>
          <w:rFonts w:hint="eastAsia"/>
        </w:rPr>
        <w:t>1</w:t>
      </w:r>
      <w:r>
        <w:rPr>
          <w:rFonts w:hint="eastAsia"/>
        </w:rPr>
        <w:t>、项目技术要求和校准方法</w:t>
      </w:r>
      <w:bookmarkEnd w:id="4"/>
    </w:p>
    <w:tbl>
      <w:tblPr>
        <w:tblStyle w:val="ad"/>
        <w:tblpPr w:leftFromText="180" w:rightFromText="180" w:vertAnchor="text" w:horzAnchor="margin" w:tblpXSpec="center" w:tblpY="2"/>
        <w:tblW w:w="10188" w:type="dxa"/>
        <w:tblLayout w:type="fixed"/>
        <w:tblLook w:val="04A0"/>
      </w:tblPr>
      <w:tblGrid>
        <w:gridCol w:w="738"/>
        <w:gridCol w:w="2835"/>
        <w:gridCol w:w="2205"/>
        <w:gridCol w:w="4410"/>
      </w:tblGrid>
      <w:tr w:rsidR="00605E93">
        <w:trPr>
          <w:trHeight w:val="399"/>
        </w:trPr>
        <w:tc>
          <w:tcPr>
            <w:tcW w:w="738" w:type="dxa"/>
            <w:vAlign w:val="center"/>
          </w:tcPr>
          <w:p w:rsidR="00605E93" w:rsidRDefault="00BD6AE1">
            <w:pPr>
              <w:spacing w:line="360" w:lineRule="auto"/>
              <w:jc w:val="center"/>
              <w:outlineLvl w:val="1"/>
              <w:rPr>
                <w:szCs w:val="21"/>
              </w:rPr>
            </w:pPr>
            <w:bookmarkStart w:id="5" w:name="_Toc141967220"/>
            <w:bookmarkStart w:id="6" w:name="_Toc140763146"/>
            <w:bookmarkStart w:id="7" w:name="_Toc139362506"/>
            <w:bookmarkStart w:id="8" w:name="_Toc141967185"/>
            <w:bookmarkStart w:id="9" w:name="_Toc141967716"/>
            <w:bookmarkStart w:id="10" w:name="_Toc139362299"/>
            <w:bookmarkStart w:id="11" w:name="_Toc142574319"/>
            <w:r>
              <w:rPr>
                <w:szCs w:val="21"/>
              </w:rPr>
              <w:t>序号</w:t>
            </w:r>
            <w:bookmarkEnd w:id="5"/>
            <w:bookmarkEnd w:id="6"/>
            <w:bookmarkEnd w:id="7"/>
            <w:bookmarkEnd w:id="8"/>
            <w:bookmarkEnd w:id="9"/>
            <w:bookmarkEnd w:id="10"/>
            <w:bookmarkEnd w:id="11"/>
          </w:p>
        </w:tc>
        <w:tc>
          <w:tcPr>
            <w:tcW w:w="2835" w:type="dxa"/>
            <w:vAlign w:val="center"/>
          </w:tcPr>
          <w:p w:rsidR="00605E93" w:rsidRDefault="00BD6AE1">
            <w:pPr>
              <w:spacing w:line="360" w:lineRule="auto"/>
              <w:jc w:val="center"/>
              <w:outlineLvl w:val="1"/>
              <w:rPr>
                <w:szCs w:val="21"/>
              </w:rPr>
            </w:pPr>
            <w:bookmarkStart w:id="12" w:name="_Toc141967221"/>
            <w:bookmarkStart w:id="13" w:name="_Toc141967186"/>
            <w:bookmarkStart w:id="14" w:name="_Toc139362300"/>
            <w:bookmarkStart w:id="15" w:name="_Toc140763147"/>
            <w:bookmarkStart w:id="16" w:name="_Toc141967717"/>
            <w:bookmarkStart w:id="17" w:name="_Toc139362507"/>
            <w:bookmarkStart w:id="18" w:name="_Toc142574320"/>
            <w:r>
              <w:rPr>
                <w:rFonts w:hint="eastAsia"/>
                <w:szCs w:val="21"/>
              </w:rPr>
              <w:t>验证</w:t>
            </w:r>
            <w:r>
              <w:rPr>
                <w:szCs w:val="21"/>
              </w:rPr>
              <w:t>项目</w:t>
            </w:r>
            <w:bookmarkEnd w:id="12"/>
            <w:bookmarkEnd w:id="13"/>
            <w:bookmarkEnd w:id="14"/>
            <w:bookmarkEnd w:id="15"/>
            <w:bookmarkEnd w:id="16"/>
            <w:bookmarkEnd w:id="17"/>
            <w:bookmarkEnd w:id="18"/>
          </w:p>
        </w:tc>
        <w:tc>
          <w:tcPr>
            <w:tcW w:w="2205" w:type="dxa"/>
            <w:vAlign w:val="center"/>
          </w:tcPr>
          <w:p w:rsidR="00605E93" w:rsidRDefault="00BD6AE1">
            <w:pPr>
              <w:spacing w:line="360" w:lineRule="auto"/>
              <w:jc w:val="center"/>
              <w:outlineLvl w:val="1"/>
              <w:rPr>
                <w:szCs w:val="21"/>
              </w:rPr>
            </w:pPr>
            <w:bookmarkStart w:id="19" w:name="_Toc139362508"/>
            <w:bookmarkStart w:id="20" w:name="_Toc140763148"/>
            <w:bookmarkStart w:id="21" w:name="_Toc141967718"/>
            <w:bookmarkStart w:id="22" w:name="_Toc139362301"/>
            <w:bookmarkStart w:id="23" w:name="_Toc141967187"/>
            <w:bookmarkStart w:id="24" w:name="_Toc141967222"/>
            <w:bookmarkStart w:id="25" w:name="_Toc142574321"/>
            <w:r>
              <w:rPr>
                <w:rFonts w:hint="eastAsia"/>
                <w:szCs w:val="21"/>
              </w:rPr>
              <w:t>验证方法</w:t>
            </w:r>
            <w:bookmarkEnd w:id="19"/>
            <w:bookmarkEnd w:id="20"/>
            <w:bookmarkEnd w:id="21"/>
            <w:bookmarkEnd w:id="22"/>
            <w:bookmarkEnd w:id="23"/>
            <w:bookmarkEnd w:id="24"/>
            <w:bookmarkEnd w:id="25"/>
          </w:p>
        </w:tc>
        <w:tc>
          <w:tcPr>
            <w:tcW w:w="4410" w:type="dxa"/>
            <w:vAlign w:val="center"/>
          </w:tcPr>
          <w:p w:rsidR="00605E93" w:rsidRDefault="00BD6AE1">
            <w:pPr>
              <w:spacing w:line="360" w:lineRule="auto"/>
              <w:jc w:val="center"/>
              <w:outlineLvl w:val="1"/>
              <w:rPr>
                <w:szCs w:val="21"/>
              </w:rPr>
            </w:pPr>
            <w:bookmarkStart w:id="26" w:name="_Toc140763149"/>
            <w:bookmarkStart w:id="27" w:name="_Toc139362509"/>
            <w:bookmarkStart w:id="28" w:name="_Toc141967223"/>
            <w:bookmarkStart w:id="29" w:name="_Toc139362302"/>
            <w:bookmarkStart w:id="30" w:name="_Toc141967719"/>
            <w:bookmarkStart w:id="31" w:name="_Toc142574322"/>
            <w:r>
              <w:rPr>
                <w:rFonts w:hint="eastAsia"/>
                <w:szCs w:val="21"/>
              </w:rPr>
              <w:t>技术要求</w:t>
            </w:r>
            <w:bookmarkEnd w:id="26"/>
            <w:bookmarkEnd w:id="27"/>
            <w:bookmarkEnd w:id="28"/>
            <w:bookmarkEnd w:id="29"/>
            <w:bookmarkEnd w:id="30"/>
            <w:bookmarkEnd w:id="31"/>
          </w:p>
        </w:tc>
      </w:tr>
      <w:tr w:rsidR="00605E93">
        <w:trPr>
          <w:trHeight w:val="399"/>
        </w:trPr>
        <w:tc>
          <w:tcPr>
            <w:tcW w:w="738" w:type="dxa"/>
            <w:vAlign w:val="center"/>
          </w:tcPr>
          <w:p w:rsidR="00605E93" w:rsidRDefault="00BD6AE1">
            <w:pPr>
              <w:spacing w:line="360" w:lineRule="auto"/>
              <w:jc w:val="center"/>
              <w:outlineLvl w:val="1"/>
              <w:rPr>
                <w:szCs w:val="21"/>
              </w:rPr>
            </w:pPr>
            <w:bookmarkStart w:id="32" w:name="_Toc141967224"/>
            <w:bookmarkStart w:id="33" w:name="_Toc139362510"/>
            <w:bookmarkStart w:id="34" w:name="_Toc141967720"/>
            <w:bookmarkStart w:id="35" w:name="_Toc139362303"/>
            <w:bookmarkStart w:id="36" w:name="_Toc140763150"/>
            <w:bookmarkStart w:id="37" w:name="_Toc142574323"/>
            <w:r>
              <w:rPr>
                <w:rFonts w:hint="eastAsia"/>
                <w:szCs w:val="21"/>
              </w:rPr>
              <w:t>1</w:t>
            </w:r>
            <w:bookmarkEnd w:id="32"/>
            <w:bookmarkEnd w:id="33"/>
            <w:bookmarkEnd w:id="34"/>
            <w:bookmarkEnd w:id="35"/>
            <w:bookmarkEnd w:id="36"/>
            <w:bookmarkEnd w:id="37"/>
          </w:p>
        </w:tc>
        <w:tc>
          <w:tcPr>
            <w:tcW w:w="2835" w:type="dxa"/>
            <w:vAlign w:val="center"/>
          </w:tcPr>
          <w:p w:rsidR="00605E93" w:rsidRDefault="00BD6AE1">
            <w:pPr>
              <w:jc w:val="center"/>
              <w:outlineLvl w:val="1"/>
              <w:rPr>
                <w:szCs w:val="21"/>
              </w:rPr>
            </w:pPr>
            <w:bookmarkStart w:id="38" w:name="_Toc141967225"/>
            <w:bookmarkStart w:id="39" w:name="_Toc141967721"/>
            <w:bookmarkStart w:id="40" w:name="_Toc142574324"/>
            <w:r>
              <w:rPr>
                <w:rFonts w:hAnsi="宋体" w:hint="eastAsia"/>
                <w:szCs w:val="21"/>
              </w:rPr>
              <w:t>加速度峰值示值误差</w:t>
            </w:r>
            <w:bookmarkEnd w:id="38"/>
            <w:bookmarkEnd w:id="39"/>
            <w:bookmarkEnd w:id="40"/>
          </w:p>
        </w:tc>
        <w:tc>
          <w:tcPr>
            <w:tcW w:w="2205" w:type="dxa"/>
            <w:vAlign w:val="center"/>
          </w:tcPr>
          <w:p w:rsidR="00605E93" w:rsidRDefault="00BD6AE1">
            <w:pPr>
              <w:jc w:val="center"/>
              <w:outlineLvl w:val="1"/>
              <w:rPr>
                <w:szCs w:val="21"/>
              </w:rPr>
            </w:pPr>
            <w:bookmarkStart w:id="41" w:name="_Toc139362305"/>
            <w:bookmarkStart w:id="42" w:name="_Toc141967722"/>
            <w:bookmarkStart w:id="43" w:name="_Toc140763152"/>
            <w:bookmarkStart w:id="44" w:name="_Toc139362512"/>
            <w:bookmarkStart w:id="45" w:name="_Toc141967226"/>
            <w:bookmarkStart w:id="46" w:name="_Toc142574325"/>
            <w:r>
              <w:rPr>
                <w:rFonts w:hint="eastAsia"/>
                <w:szCs w:val="21"/>
              </w:rPr>
              <w:t>按照本规范中</w:t>
            </w:r>
            <w:r>
              <w:rPr>
                <w:rFonts w:hint="eastAsia"/>
                <w:szCs w:val="21"/>
              </w:rPr>
              <w:t>7.2.1</w:t>
            </w:r>
            <w:r>
              <w:rPr>
                <w:rFonts w:hint="eastAsia"/>
                <w:szCs w:val="21"/>
              </w:rPr>
              <w:t>条</w:t>
            </w:r>
            <w:bookmarkEnd w:id="41"/>
            <w:bookmarkEnd w:id="42"/>
            <w:bookmarkEnd w:id="43"/>
            <w:bookmarkEnd w:id="44"/>
            <w:bookmarkEnd w:id="45"/>
            <w:bookmarkEnd w:id="46"/>
          </w:p>
        </w:tc>
        <w:tc>
          <w:tcPr>
            <w:tcW w:w="4410" w:type="dxa"/>
            <w:vAlign w:val="center"/>
          </w:tcPr>
          <w:p w:rsidR="00605E93" w:rsidRDefault="00BD6AE1">
            <w:pPr>
              <w:jc w:val="center"/>
              <w:rPr>
                <w:rFonts w:hAnsi="宋体"/>
                <w:color w:val="000000" w:themeColor="text1"/>
                <w:szCs w:val="21"/>
              </w:rPr>
            </w:pPr>
            <w:r>
              <w:rPr>
                <w:rFonts w:hAnsi="宋体" w:hint="eastAsia"/>
                <w:szCs w:val="21"/>
              </w:rPr>
              <w:t>±</w:t>
            </w:r>
            <w:r>
              <w:rPr>
                <w:rFonts w:hAnsi="宋体" w:hint="eastAsia"/>
                <w:szCs w:val="21"/>
              </w:rPr>
              <w:t>10%</w:t>
            </w:r>
          </w:p>
        </w:tc>
      </w:tr>
      <w:tr w:rsidR="00605E93">
        <w:trPr>
          <w:trHeight w:val="399"/>
        </w:trPr>
        <w:tc>
          <w:tcPr>
            <w:tcW w:w="738" w:type="dxa"/>
            <w:vAlign w:val="center"/>
          </w:tcPr>
          <w:p w:rsidR="00605E93" w:rsidRDefault="00BD6AE1">
            <w:pPr>
              <w:spacing w:line="360" w:lineRule="auto"/>
              <w:jc w:val="center"/>
              <w:outlineLvl w:val="1"/>
              <w:rPr>
                <w:szCs w:val="21"/>
              </w:rPr>
            </w:pPr>
            <w:bookmarkStart w:id="47" w:name="_Toc139362306"/>
            <w:bookmarkStart w:id="48" w:name="_Toc141967227"/>
            <w:bookmarkStart w:id="49" w:name="_Toc139362513"/>
            <w:bookmarkStart w:id="50" w:name="_Toc141967723"/>
            <w:bookmarkStart w:id="51" w:name="_Toc140763153"/>
            <w:bookmarkStart w:id="52" w:name="_Toc142574326"/>
            <w:r>
              <w:rPr>
                <w:rFonts w:hint="eastAsia"/>
                <w:szCs w:val="21"/>
              </w:rPr>
              <w:t>2</w:t>
            </w:r>
            <w:bookmarkEnd w:id="47"/>
            <w:bookmarkEnd w:id="48"/>
            <w:bookmarkEnd w:id="49"/>
            <w:bookmarkEnd w:id="50"/>
            <w:bookmarkEnd w:id="51"/>
            <w:bookmarkEnd w:id="52"/>
          </w:p>
        </w:tc>
        <w:tc>
          <w:tcPr>
            <w:tcW w:w="2835" w:type="dxa"/>
            <w:vAlign w:val="center"/>
          </w:tcPr>
          <w:p w:rsidR="00605E93" w:rsidRDefault="00BD6AE1">
            <w:pPr>
              <w:jc w:val="center"/>
            </w:pPr>
            <w:r>
              <w:rPr>
                <w:rFonts w:hAnsi="宋体" w:hint="eastAsia"/>
                <w:szCs w:val="21"/>
              </w:rPr>
              <w:t>加速度幅值线性度</w:t>
            </w:r>
          </w:p>
        </w:tc>
        <w:tc>
          <w:tcPr>
            <w:tcW w:w="2205" w:type="dxa"/>
            <w:vAlign w:val="center"/>
          </w:tcPr>
          <w:p w:rsidR="00605E93" w:rsidRDefault="00BD6AE1">
            <w:pPr>
              <w:jc w:val="center"/>
              <w:outlineLvl w:val="1"/>
              <w:rPr>
                <w:szCs w:val="21"/>
              </w:rPr>
            </w:pPr>
            <w:bookmarkStart w:id="53" w:name="_Toc139362514"/>
            <w:bookmarkStart w:id="54" w:name="_Toc141967228"/>
            <w:bookmarkStart w:id="55" w:name="_Toc140763154"/>
            <w:bookmarkStart w:id="56" w:name="_Toc139362307"/>
            <w:bookmarkStart w:id="57" w:name="_Toc141967724"/>
            <w:bookmarkStart w:id="58" w:name="_Toc142574327"/>
            <w:r>
              <w:rPr>
                <w:rFonts w:hint="eastAsia"/>
                <w:szCs w:val="21"/>
              </w:rPr>
              <w:t>按照本规范中</w:t>
            </w:r>
            <w:r>
              <w:rPr>
                <w:rFonts w:hint="eastAsia"/>
                <w:szCs w:val="21"/>
              </w:rPr>
              <w:t>7.2.2</w:t>
            </w:r>
            <w:r>
              <w:rPr>
                <w:rFonts w:hint="eastAsia"/>
                <w:szCs w:val="21"/>
              </w:rPr>
              <w:t>条</w:t>
            </w:r>
            <w:bookmarkEnd w:id="53"/>
            <w:bookmarkEnd w:id="54"/>
            <w:bookmarkEnd w:id="55"/>
            <w:bookmarkEnd w:id="56"/>
            <w:bookmarkEnd w:id="57"/>
            <w:bookmarkEnd w:id="58"/>
          </w:p>
        </w:tc>
        <w:tc>
          <w:tcPr>
            <w:tcW w:w="4410" w:type="dxa"/>
            <w:vAlign w:val="center"/>
          </w:tcPr>
          <w:p w:rsidR="00605E93" w:rsidRDefault="00BD6AE1">
            <w:pPr>
              <w:spacing w:line="300" w:lineRule="auto"/>
              <w:jc w:val="center"/>
              <w:rPr>
                <w:rFonts w:hAnsi="宋体"/>
                <w:szCs w:val="21"/>
              </w:rPr>
            </w:pPr>
            <w:r>
              <w:rPr>
                <w:rFonts w:hAnsi="宋体" w:hint="eastAsia"/>
                <w:szCs w:val="21"/>
              </w:rPr>
              <w:t>±</w:t>
            </w:r>
            <w:r>
              <w:rPr>
                <w:rFonts w:hAnsi="宋体" w:hint="eastAsia"/>
                <w:szCs w:val="21"/>
              </w:rPr>
              <w:t>5%</w:t>
            </w:r>
          </w:p>
        </w:tc>
      </w:tr>
      <w:tr w:rsidR="00605E93">
        <w:trPr>
          <w:trHeight w:val="399"/>
        </w:trPr>
        <w:tc>
          <w:tcPr>
            <w:tcW w:w="738" w:type="dxa"/>
            <w:vAlign w:val="center"/>
          </w:tcPr>
          <w:p w:rsidR="00605E93" w:rsidRDefault="00BD6AE1">
            <w:pPr>
              <w:spacing w:line="360" w:lineRule="auto"/>
              <w:jc w:val="center"/>
              <w:outlineLvl w:val="1"/>
              <w:rPr>
                <w:szCs w:val="21"/>
              </w:rPr>
            </w:pPr>
            <w:bookmarkStart w:id="59" w:name="_Toc139362308"/>
            <w:bookmarkStart w:id="60" w:name="_Toc140763155"/>
            <w:bookmarkStart w:id="61" w:name="_Toc141967725"/>
            <w:bookmarkStart w:id="62" w:name="_Toc141967229"/>
            <w:bookmarkStart w:id="63" w:name="_Toc139362515"/>
            <w:bookmarkStart w:id="64" w:name="_Toc142574328"/>
            <w:r>
              <w:rPr>
                <w:rFonts w:hint="eastAsia"/>
                <w:szCs w:val="21"/>
              </w:rPr>
              <w:t>3</w:t>
            </w:r>
            <w:bookmarkEnd w:id="59"/>
            <w:bookmarkEnd w:id="60"/>
            <w:bookmarkEnd w:id="61"/>
            <w:bookmarkEnd w:id="62"/>
            <w:bookmarkEnd w:id="63"/>
            <w:bookmarkEnd w:id="64"/>
          </w:p>
        </w:tc>
        <w:tc>
          <w:tcPr>
            <w:tcW w:w="2835" w:type="dxa"/>
            <w:vAlign w:val="center"/>
          </w:tcPr>
          <w:p w:rsidR="00605E93" w:rsidRDefault="00BD6AE1">
            <w:pPr>
              <w:jc w:val="center"/>
            </w:pPr>
            <w:r>
              <w:rPr>
                <w:rFonts w:hAnsi="宋体" w:hint="eastAsia"/>
                <w:szCs w:val="21"/>
              </w:rPr>
              <w:t>加速度分辨力</w:t>
            </w:r>
          </w:p>
        </w:tc>
        <w:tc>
          <w:tcPr>
            <w:tcW w:w="2205" w:type="dxa"/>
            <w:vAlign w:val="center"/>
          </w:tcPr>
          <w:p w:rsidR="00605E93" w:rsidRDefault="00BD6AE1">
            <w:pPr>
              <w:jc w:val="center"/>
              <w:outlineLvl w:val="1"/>
              <w:rPr>
                <w:szCs w:val="21"/>
              </w:rPr>
            </w:pPr>
            <w:bookmarkStart w:id="65" w:name="_Toc141967726"/>
            <w:bookmarkStart w:id="66" w:name="_Toc141967230"/>
            <w:bookmarkStart w:id="67" w:name="_Toc139362309"/>
            <w:bookmarkStart w:id="68" w:name="_Toc139362516"/>
            <w:bookmarkStart w:id="69" w:name="_Toc140763156"/>
            <w:bookmarkStart w:id="70" w:name="_Toc142574329"/>
            <w:r>
              <w:rPr>
                <w:rFonts w:hint="eastAsia"/>
                <w:szCs w:val="21"/>
              </w:rPr>
              <w:t>按照本规范中</w:t>
            </w:r>
            <w:r>
              <w:rPr>
                <w:rFonts w:hint="eastAsia"/>
                <w:szCs w:val="21"/>
              </w:rPr>
              <w:t>7.2.3</w:t>
            </w:r>
            <w:r>
              <w:rPr>
                <w:rFonts w:hint="eastAsia"/>
                <w:szCs w:val="21"/>
              </w:rPr>
              <w:t>条</w:t>
            </w:r>
            <w:bookmarkEnd w:id="65"/>
            <w:bookmarkEnd w:id="66"/>
            <w:bookmarkEnd w:id="67"/>
            <w:bookmarkEnd w:id="68"/>
            <w:bookmarkEnd w:id="69"/>
            <w:bookmarkEnd w:id="70"/>
          </w:p>
        </w:tc>
        <w:tc>
          <w:tcPr>
            <w:tcW w:w="4410" w:type="dxa"/>
            <w:vAlign w:val="center"/>
          </w:tcPr>
          <w:p w:rsidR="00605E93" w:rsidRDefault="00BD6AE1">
            <w:pPr>
              <w:spacing w:line="300" w:lineRule="auto"/>
              <w:jc w:val="center"/>
              <w:rPr>
                <w:rFonts w:hAnsi="宋体"/>
                <w:szCs w:val="21"/>
              </w:rPr>
            </w:pPr>
            <w:r>
              <w:rPr>
                <w:rFonts w:hAnsi="宋体" w:hint="eastAsia"/>
                <w:szCs w:val="21"/>
              </w:rPr>
              <w:t>0.01 m/s</w:t>
            </w:r>
            <w:r>
              <w:rPr>
                <w:rFonts w:hAnsi="宋体" w:hint="eastAsia"/>
                <w:szCs w:val="21"/>
                <w:vertAlign w:val="superscript"/>
              </w:rPr>
              <w:t>2</w:t>
            </w:r>
          </w:p>
        </w:tc>
      </w:tr>
      <w:tr w:rsidR="00605E93">
        <w:trPr>
          <w:trHeight w:val="399"/>
        </w:trPr>
        <w:tc>
          <w:tcPr>
            <w:tcW w:w="738" w:type="dxa"/>
            <w:vAlign w:val="center"/>
          </w:tcPr>
          <w:p w:rsidR="00605E93" w:rsidRDefault="00BD6AE1">
            <w:pPr>
              <w:spacing w:line="360" w:lineRule="auto"/>
              <w:jc w:val="center"/>
              <w:outlineLvl w:val="1"/>
              <w:rPr>
                <w:szCs w:val="21"/>
              </w:rPr>
            </w:pPr>
            <w:bookmarkStart w:id="71" w:name="_Toc141967231"/>
            <w:bookmarkStart w:id="72" w:name="_Toc141967727"/>
            <w:bookmarkStart w:id="73" w:name="_Toc139362517"/>
            <w:bookmarkStart w:id="74" w:name="_Toc139362310"/>
            <w:bookmarkStart w:id="75" w:name="_Toc140763157"/>
            <w:bookmarkStart w:id="76" w:name="_Toc142574330"/>
            <w:r>
              <w:rPr>
                <w:rFonts w:hint="eastAsia"/>
                <w:szCs w:val="21"/>
              </w:rPr>
              <w:t>4</w:t>
            </w:r>
            <w:bookmarkEnd w:id="71"/>
            <w:bookmarkEnd w:id="72"/>
            <w:bookmarkEnd w:id="73"/>
            <w:bookmarkEnd w:id="74"/>
            <w:bookmarkEnd w:id="75"/>
            <w:bookmarkEnd w:id="76"/>
          </w:p>
        </w:tc>
        <w:tc>
          <w:tcPr>
            <w:tcW w:w="2835" w:type="dxa"/>
          </w:tcPr>
          <w:p w:rsidR="00605E93" w:rsidRDefault="00BD6AE1">
            <w:pPr>
              <w:spacing w:line="300" w:lineRule="auto"/>
              <w:jc w:val="center"/>
              <w:rPr>
                <w:rFonts w:hAnsi="宋体"/>
                <w:szCs w:val="21"/>
              </w:rPr>
            </w:pPr>
            <w:r>
              <w:rPr>
                <w:rFonts w:hAnsi="宋体" w:hint="eastAsia"/>
                <w:szCs w:val="21"/>
              </w:rPr>
              <w:t>时间示值相对误差</w:t>
            </w:r>
          </w:p>
        </w:tc>
        <w:tc>
          <w:tcPr>
            <w:tcW w:w="2205" w:type="dxa"/>
            <w:vAlign w:val="center"/>
          </w:tcPr>
          <w:p w:rsidR="00605E93" w:rsidRDefault="00BD6AE1">
            <w:pPr>
              <w:jc w:val="center"/>
              <w:outlineLvl w:val="1"/>
              <w:rPr>
                <w:szCs w:val="21"/>
              </w:rPr>
            </w:pPr>
            <w:bookmarkStart w:id="77" w:name="_Toc141967728"/>
            <w:bookmarkStart w:id="78" w:name="_Toc141967232"/>
            <w:bookmarkStart w:id="79" w:name="_Toc139362519"/>
            <w:bookmarkStart w:id="80" w:name="_Toc139362312"/>
            <w:bookmarkStart w:id="81" w:name="_Toc140763159"/>
            <w:bookmarkStart w:id="82" w:name="_Toc142574331"/>
            <w:r>
              <w:rPr>
                <w:rFonts w:hint="eastAsia"/>
                <w:szCs w:val="21"/>
              </w:rPr>
              <w:t>按照本规范中</w:t>
            </w:r>
            <w:r>
              <w:rPr>
                <w:rFonts w:hint="eastAsia"/>
                <w:szCs w:val="21"/>
              </w:rPr>
              <w:t>7.2.4</w:t>
            </w:r>
            <w:r>
              <w:rPr>
                <w:rFonts w:hint="eastAsia"/>
                <w:szCs w:val="21"/>
              </w:rPr>
              <w:t>条</w:t>
            </w:r>
            <w:bookmarkEnd w:id="77"/>
            <w:bookmarkEnd w:id="78"/>
            <w:bookmarkEnd w:id="79"/>
            <w:bookmarkEnd w:id="80"/>
            <w:bookmarkEnd w:id="81"/>
            <w:bookmarkEnd w:id="82"/>
          </w:p>
        </w:tc>
        <w:tc>
          <w:tcPr>
            <w:tcW w:w="4410" w:type="dxa"/>
            <w:vAlign w:val="center"/>
          </w:tcPr>
          <w:p w:rsidR="00605E93" w:rsidRDefault="00BD6AE1">
            <w:pPr>
              <w:spacing w:line="300" w:lineRule="auto"/>
              <w:jc w:val="center"/>
              <w:rPr>
                <w:rFonts w:hAnsi="宋体"/>
                <w:szCs w:val="21"/>
              </w:rPr>
            </w:pPr>
            <w:r>
              <w:rPr>
                <w:rFonts w:hAnsi="宋体" w:hint="eastAsia"/>
                <w:szCs w:val="21"/>
              </w:rPr>
              <w:t>±</w:t>
            </w:r>
            <w:r>
              <w:rPr>
                <w:rFonts w:hAnsi="宋体" w:hint="eastAsia"/>
                <w:szCs w:val="21"/>
              </w:rPr>
              <w:t>1%</w:t>
            </w:r>
          </w:p>
        </w:tc>
      </w:tr>
      <w:tr w:rsidR="00605E93">
        <w:trPr>
          <w:trHeight w:val="399"/>
        </w:trPr>
        <w:tc>
          <w:tcPr>
            <w:tcW w:w="738" w:type="dxa"/>
            <w:vAlign w:val="center"/>
          </w:tcPr>
          <w:p w:rsidR="00605E93" w:rsidRDefault="00BD6AE1">
            <w:pPr>
              <w:spacing w:line="360" w:lineRule="auto"/>
              <w:jc w:val="center"/>
              <w:outlineLvl w:val="1"/>
              <w:rPr>
                <w:szCs w:val="21"/>
              </w:rPr>
            </w:pPr>
            <w:bookmarkStart w:id="83" w:name="_Toc141967729"/>
            <w:bookmarkStart w:id="84" w:name="_Toc139362521"/>
            <w:bookmarkStart w:id="85" w:name="_Toc140763161"/>
            <w:bookmarkStart w:id="86" w:name="_Toc139362314"/>
            <w:bookmarkStart w:id="87" w:name="_Toc141967233"/>
            <w:bookmarkStart w:id="88" w:name="_Toc142574332"/>
            <w:r>
              <w:rPr>
                <w:rFonts w:hint="eastAsia"/>
                <w:szCs w:val="21"/>
              </w:rPr>
              <w:t>5</w:t>
            </w:r>
            <w:bookmarkEnd w:id="83"/>
            <w:bookmarkEnd w:id="84"/>
            <w:bookmarkEnd w:id="85"/>
            <w:bookmarkEnd w:id="86"/>
            <w:bookmarkEnd w:id="87"/>
            <w:bookmarkEnd w:id="88"/>
          </w:p>
        </w:tc>
        <w:tc>
          <w:tcPr>
            <w:tcW w:w="2835" w:type="dxa"/>
          </w:tcPr>
          <w:p w:rsidR="00605E93" w:rsidRDefault="00BD6AE1">
            <w:pPr>
              <w:spacing w:line="300" w:lineRule="auto"/>
              <w:jc w:val="center"/>
              <w:rPr>
                <w:rFonts w:hAnsi="宋体"/>
                <w:szCs w:val="21"/>
              </w:rPr>
            </w:pPr>
            <w:r>
              <w:rPr>
                <w:rFonts w:hAnsi="宋体" w:hint="eastAsia"/>
                <w:szCs w:val="21"/>
              </w:rPr>
              <w:t>声压级示值误差</w:t>
            </w:r>
          </w:p>
        </w:tc>
        <w:tc>
          <w:tcPr>
            <w:tcW w:w="2205" w:type="dxa"/>
            <w:vAlign w:val="center"/>
          </w:tcPr>
          <w:p w:rsidR="00605E93" w:rsidRDefault="00BD6AE1">
            <w:pPr>
              <w:jc w:val="center"/>
              <w:outlineLvl w:val="1"/>
              <w:rPr>
                <w:szCs w:val="21"/>
              </w:rPr>
            </w:pPr>
            <w:bookmarkStart w:id="89" w:name="_Toc139362316"/>
            <w:bookmarkStart w:id="90" w:name="_Toc140763163"/>
            <w:bookmarkStart w:id="91" w:name="_Toc139362523"/>
            <w:bookmarkStart w:id="92" w:name="_Toc141967730"/>
            <w:bookmarkStart w:id="93" w:name="_Toc141967234"/>
            <w:bookmarkStart w:id="94" w:name="_Toc142574333"/>
            <w:r>
              <w:rPr>
                <w:rFonts w:hint="eastAsia"/>
                <w:szCs w:val="21"/>
              </w:rPr>
              <w:t>按照本规范中</w:t>
            </w:r>
            <w:r>
              <w:rPr>
                <w:rFonts w:hint="eastAsia"/>
                <w:szCs w:val="21"/>
              </w:rPr>
              <w:t>7.2.5</w:t>
            </w:r>
            <w:r>
              <w:rPr>
                <w:rFonts w:hint="eastAsia"/>
                <w:szCs w:val="21"/>
              </w:rPr>
              <w:t>条</w:t>
            </w:r>
            <w:bookmarkEnd w:id="89"/>
            <w:bookmarkEnd w:id="90"/>
            <w:bookmarkEnd w:id="91"/>
            <w:bookmarkEnd w:id="92"/>
            <w:bookmarkEnd w:id="93"/>
            <w:bookmarkEnd w:id="94"/>
          </w:p>
        </w:tc>
        <w:tc>
          <w:tcPr>
            <w:tcW w:w="4410" w:type="dxa"/>
            <w:vAlign w:val="center"/>
          </w:tcPr>
          <w:p w:rsidR="00605E93" w:rsidRDefault="00BD6AE1">
            <w:pPr>
              <w:spacing w:line="300" w:lineRule="auto"/>
              <w:jc w:val="center"/>
              <w:rPr>
                <w:rFonts w:hAnsi="宋体"/>
                <w:szCs w:val="21"/>
              </w:rPr>
            </w:pPr>
            <w:r>
              <w:rPr>
                <w:rFonts w:hAnsi="宋体" w:hint="eastAsia"/>
                <w:szCs w:val="21"/>
              </w:rPr>
              <w:t>参考声压级处：±</w:t>
            </w:r>
            <w:r>
              <w:rPr>
                <w:rFonts w:hAnsi="宋体" w:hint="eastAsia"/>
                <w:szCs w:val="21"/>
              </w:rPr>
              <w:t>0.3dB</w:t>
            </w:r>
          </w:p>
        </w:tc>
      </w:tr>
    </w:tbl>
    <w:p w:rsidR="00605E93" w:rsidRDefault="00BD6AE1">
      <w:pPr>
        <w:pStyle w:val="3"/>
      </w:pPr>
      <w:bookmarkStart w:id="95" w:name="_Toc142574334"/>
      <w:r>
        <w:t>2</w:t>
      </w:r>
      <w:r>
        <w:t>、验证所用</w:t>
      </w:r>
      <w:r>
        <w:rPr>
          <w:rFonts w:hint="eastAsia"/>
        </w:rPr>
        <w:t>标准</w:t>
      </w:r>
      <w:r>
        <w:t>器具</w:t>
      </w:r>
      <w:bookmarkEnd w:id="95"/>
    </w:p>
    <w:tbl>
      <w:tblPr>
        <w:tblW w:w="55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2"/>
        <w:gridCol w:w="1470"/>
        <w:gridCol w:w="1478"/>
        <w:gridCol w:w="1672"/>
        <w:gridCol w:w="1785"/>
        <w:gridCol w:w="2226"/>
      </w:tblGrid>
      <w:tr w:rsidR="00605E93">
        <w:trPr>
          <w:cantSplit/>
          <w:trHeight w:val="637"/>
          <w:jc w:val="center"/>
        </w:trPr>
        <w:tc>
          <w:tcPr>
            <w:tcW w:w="1662" w:type="dxa"/>
            <w:tcBorders>
              <w:bottom w:val="single" w:sz="4" w:space="0" w:color="auto"/>
              <w:right w:val="single" w:sz="8" w:space="0" w:color="auto"/>
            </w:tcBorders>
            <w:vAlign w:val="center"/>
          </w:tcPr>
          <w:p w:rsidR="00605E93" w:rsidRDefault="00BD6AE1">
            <w:pPr>
              <w:spacing w:line="276" w:lineRule="auto"/>
              <w:jc w:val="center"/>
              <w:rPr>
                <w:color w:val="000000" w:themeColor="text1"/>
                <w:szCs w:val="21"/>
              </w:rPr>
            </w:pPr>
            <w:r>
              <w:rPr>
                <w:color w:val="000000" w:themeColor="text1"/>
                <w:szCs w:val="21"/>
              </w:rPr>
              <w:t>名称</w:t>
            </w:r>
          </w:p>
        </w:tc>
        <w:tc>
          <w:tcPr>
            <w:tcW w:w="1470" w:type="dxa"/>
            <w:tcBorders>
              <w:bottom w:val="single" w:sz="4" w:space="0" w:color="auto"/>
              <w:right w:val="single" w:sz="8" w:space="0" w:color="auto"/>
            </w:tcBorders>
            <w:vAlign w:val="center"/>
          </w:tcPr>
          <w:p w:rsidR="00605E93" w:rsidRDefault="00BD6AE1">
            <w:pPr>
              <w:spacing w:line="276" w:lineRule="auto"/>
              <w:jc w:val="center"/>
              <w:rPr>
                <w:color w:val="000000" w:themeColor="text1"/>
                <w:szCs w:val="21"/>
              </w:rPr>
            </w:pPr>
            <w:r>
              <w:rPr>
                <w:rFonts w:hint="eastAsia"/>
                <w:color w:val="000000" w:themeColor="text1"/>
                <w:szCs w:val="21"/>
              </w:rPr>
              <w:t>型号</w:t>
            </w:r>
          </w:p>
        </w:tc>
        <w:tc>
          <w:tcPr>
            <w:tcW w:w="1478" w:type="dxa"/>
            <w:tcBorders>
              <w:bottom w:val="single" w:sz="4" w:space="0" w:color="auto"/>
            </w:tcBorders>
            <w:vAlign w:val="center"/>
          </w:tcPr>
          <w:p w:rsidR="00605E93" w:rsidRDefault="00BD6AE1">
            <w:pPr>
              <w:spacing w:line="276" w:lineRule="auto"/>
              <w:jc w:val="center"/>
              <w:rPr>
                <w:color w:val="000000" w:themeColor="text1"/>
                <w:szCs w:val="21"/>
              </w:rPr>
            </w:pPr>
            <w:r>
              <w:rPr>
                <w:color w:val="000000" w:themeColor="text1"/>
                <w:szCs w:val="21"/>
              </w:rPr>
              <w:t>编号</w:t>
            </w:r>
          </w:p>
        </w:tc>
        <w:tc>
          <w:tcPr>
            <w:tcW w:w="1672" w:type="dxa"/>
            <w:tcBorders>
              <w:bottom w:val="single" w:sz="4" w:space="0" w:color="auto"/>
            </w:tcBorders>
            <w:vAlign w:val="center"/>
          </w:tcPr>
          <w:p w:rsidR="00605E93" w:rsidRDefault="00BD6AE1">
            <w:pPr>
              <w:spacing w:line="276" w:lineRule="auto"/>
              <w:jc w:val="center"/>
              <w:rPr>
                <w:color w:val="000000" w:themeColor="text1"/>
                <w:szCs w:val="21"/>
              </w:rPr>
            </w:pPr>
            <w:r>
              <w:rPr>
                <w:rFonts w:hint="eastAsia"/>
                <w:color w:val="000000" w:themeColor="text1"/>
                <w:szCs w:val="21"/>
              </w:rPr>
              <w:t>厂家</w:t>
            </w:r>
          </w:p>
        </w:tc>
        <w:tc>
          <w:tcPr>
            <w:tcW w:w="1785" w:type="dxa"/>
            <w:tcBorders>
              <w:bottom w:val="single" w:sz="4" w:space="0" w:color="auto"/>
              <w:right w:val="single" w:sz="8" w:space="0" w:color="auto"/>
            </w:tcBorders>
            <w:vAlign w:val="center"/>
          </w:tcPr>
          <w:p w:rsidR="00605E93" w:rsidRDefault="00BD6AE1">
            <w:pPr>
              <w:spacing w:line="276" w:lineRule="auto"/>
              <w:jc w:val="center"/>
              <w:rPr>
                <w:color w:val="000000" w:themeColor="text1"/>
                <w:szCs w:val="21"/>
              </w:rPr>
            </w:pPr>
            <w:r>
              <w:rPr>
                <w:color w:val="000000" w:themeColor="text1"/>
                <w:szCs w:val="21"/>
              </w:rPr>
              <w:t>测量范围</w:t>
            </w:r>
          </w:p>
        </w:tc>
        <w:tc>
          <w:tcPr>
            <w:tcW w:w="2226" w:type="dxa"/>
            <w:tcBorders>
              <w:bottom w:val="single" w:sz="4" w:space="0" w:color="auto"/>
              <w:right w:val="single" w:sz="8" w:space="0" w:color="auto"/>
            </w:tcBorders>
            <w:vAlign w:val="center"/>
          </w:tcPr>
          <w:p w:rsidR="00605E93" w:rsidRDefault="00BD6AE1">
            <w:pPr>
              <w:spacing w:line="276" w:lineRule="auto"/>
              <w:jc w:val="center"/>
              <w:rPr>
                <w:color w:val="000000" w:themeColor="text1"/>
                <w:szCs w:val="21"/>
              </w:rPr>
            </w:pPr>
            <w:r>
              <w:rPr>
                <w:rFonts w:hint="eastAsia"/>
                <w:color w:val="000000" w:themeColor="text1"/>
                <w:szCs w:val="21"/>
              </w:rPr>
              <w:t>准确度等级或最大允许误差或不确定度</w:t>
            </w:r>
          </w:p>
        </w:tc>
      </w:tr>
      <w:tr w:rsidR="00605E93">
        <w:trPr>
          <w:cantSplit/>
          <w:trHeight w:val="637"/>
          <w:jc w:val="center"/>
        </w:trPr>
        <w:tc>
          <w:tcPr>
            <w:tcW w:w="1662" w:type="dxa"/>
            <w:tcBorders>
              <w:bottom w:val="single" w:sz="4" w:space="0" w:color="auto"/>
              <w:right w:val="single" w:sz="8" w:space="0" w:color="auto"/>
            </w:tcBorders>
            <w:vAlign w:val="center"/>
          </w:tcPr>
          <w:p w:rsidR="00605E93" w:rsidRDefault="00BD6AE1">
            <w:pPr>
              <w:spacing w:line="276" w:lineRule="auto"/>
              <w:jc w:val="center"/>
              <w:rPr>
                <w:color w:val="000000" w:themeColor="text1"/>
                <w:szCs w:val="21"/>
              </w:rPr>
            </w:pPr>
            <w:r>
              <w:rPr>
                <w:rFonts w:cs="Arial" w:hint="eastAsia"/>
                <w:sz w:val="18"/>
                <w:szCs w:val="18"/>
              </w:rPr>
              <w:lastRenderedPageBreak/>
              <w:t>低频电动式振动台</w:t>
            </w:r>
          </w:p>
        </w:tc>
        <w:tc>
          <w:tcPr>
            <w:tcW w:w="1470" w:type="dxa"/>
            <w:tcBorders>
              <w:bottom w:val="single" w:sz="4" w:space="0" w:color="auto"/>
              <w:right w:val="single" w:sz="8" w:space="0" w:color="auto"/>
            </w:tcBorders>
            <w:vAlign w:val="center"/>
          </w:tcPr>
          <w:p w:rsidR="00605E93" w:rsidRDefault="00BD6AE1">
            <w:pPr>
              <w:spacing w:line="276" w:lineRule="auto"/>
              <w:jc w:val="center"/>
              <w:rPr>
                <w:color w:val="000000" w:themeColor="text1"/>
                <w:szCs w:val="21"/>
              </w:rPr>
            </w:pPr>
            <w:r>
              <w:rPr>
                <w:rFonts w:cs="Arial"/>
                <w:sz w:val="18"/>
                <w:szCs w:val="18"/>
              </w:rPr>
              <w:t>XSH</w:t>
            </w:r>
          </w:p>
        </w:tc>
        <w:tc>
          <w:tcPr>
            <w:tcW w:w="1478" w:type="dxa"/>
            <w:tcBorders>
              <w:bottom w:val="single" w:sz="4" w:space="0" w:color="auto"/>
            </w:tcBorders>
            <w:vAlign w:val="center"/>
          </w:tcPr>
          <w:p w:rsidR="00605E93" w:rsidRDefault="00BD6AE1">
            <w:pPr>
              <w:ind w:leftChars="-51" w:left="1" w:rightChars="-51" w:right="-107" w:hangingChars="60" w:hanging="108"/>
              <w:jc w:val="center"/>
              <w:rPr>
                <w:rFonts w:cs="Arial"/>
                <w:sz w:val="18"/>
                <w:szCs w:val="18"/>
              </w:rPr>
            </w:pPr>
            <w:r>
              <w:rPr>
                <w:rFonts w:cs="Arial"/>
                <w:sz w:val="18"/>
                <w:szCs w:val="18"/>
              </w:rPr>
              <w:t>V09020</w:t>
            </w:r>
          </w:p>
          <w:p w:rsidR="00605E93" w:rsidRDefault="00BD6AE1">
            <w:pPr>
              <w:spacing w:line="276" w:lineRule="auto"/>
              <w:jc w:val="center"/>
              <w:rPr>
                <w:color w:val="000000" w:themeColor="text1"/>
                <w:szCs w:val="21"/>
              </w:rPr>
            </w:pPr>
            <w:r>
              <w:rPr>
                <w:rFonts w:cs="Arial"/>
                <w:sz w:val="18"/>
                <w:szCs w:val="18"/>
              </w:rPr>
              <w:t>H09020</w:t>
            </w:r>
          </w:p>
        </w:tc>
        <w:tc>
          <w:tcPr>
            <w:tcW w:w="1672" w:type="dxa"/>
            <w:tcBorders>
              <w:bottom w:val="single" w:sz="4" w:space="0" w:color="auto"/>
            </w:tcBorders>
            <w:vAlign w:val="center"/>
          </w:tcPr>
          <w:p w:rsidR="00605E93" w:rsidRDefault="00BD6AE1">
            <w:pPr>
              <w:ind w:leftChars="-51" w:left="1" w:rightChars="-51" w:right="-107" w:hangingChars="60" w:hanging="108"/>
              <w:jc w:val="center"/>
              <w:rPr>
                <w:color w:val="000000" w:themeColor="text1"/>
                <w:szCs w:val="21"/>
              </w:rPr>
            </w:pPr>
            <w:r>
              <w:rPr>
                <w:rFonts w:cs="Arial" w:hint="eastAsia"/>
                <w:sz w:val="18"/>
                <w:szCs w:val="18"/>
              </w:rPr>
              <w:t>中国地震局工程力学研究所</w:t>
            </w:r>
          </w:p>
        </w:tc>
        <w:tc>
          <w:tcPr>
            <w:tcW w:w="1785" w:type="dxa"/>
            <w:tcBorders>
              <w:bottom w:val="single" w:sz="4" w:space="0" w:color="auto"/>
              <w:right w:val="single" w:sz="8" w:space="0" w:color="auto"/>
            </w:tcBorders>
            <w:vAlign w:val="center"/>
          </w:tcPr>
          <w:p w:rsidR="00605E93" w:rsidRDefault="00BD6AE1">
            <w:pPr>
              <w:spacing w:line="276" w:lineRule="auto"/>
              <w:jc w:val="center"/>
              <w:rPr>
                <w:color w:val="000000" w:themeColor="text1"/>
                <w:szCs w:val="21"/>
              </w:rPr>
            </w:pPr>
            <w:r>
              <w:rPr>
                <w:rFonts w:cs="Arial"/>
                <w:i/>
                <w:sz w:val="18"/>
                <w:szCs w:val="18"/>
              </w:rPr>
              <w:t>f</w:t>
            </w:r>
            <w:r>
              <w:rPr>
                <w:rFonts w:cs="Arial" w:hint="eastAsia"/>
                <w:sz w:val="18"/>
                <w:szCs w:val="18"/>
              </w:rPr>
              <w:t>：</w:t>
            </w:r>
            <w:r>
              <w:rPr>
                <w:rFonts w:cs="Arial"/>
                <w:sz w:val="18"/>
                <w:szCs w:val="18"/>
              </w:rPr>
              <w:t>(0.5</w:t>
            </w:r>
            <w:r>
              <w:rPr>
                <w:rFonts w:hint="eastAsia"/>
                <w:sz w:val="18"/>
                <w:szCs w:val="18"/>
              </w:rPr>
              <w:t>～</w:t>
            </w:r>
            <w:r>
              <w:rPr>
                <w:rFonts w:cs="Arial"/>
                <w:sz w:val="18"/>
                <w:szCs w:val="18"/>
              </w:rPr>
              <w:t>100)Hz</w:t>
            </w:r>
          </w:p>
        </w:tc>
        <w:tc>
          <w:tcPr>
            <w:tcW w:w="2226" w:type="dxa"/>
            <w:tcBorders>
              <w:bottom w:val="single" w:sz="4" w:space="0" w:color="auto"/>
              <w:right w:val="single" w:sz="8" w:space="0" w:color="auto"/>
            </w:tcBorders>
            <w:vAlign w:val="center"/>
          </w:tcPr>
          <w:p w:rsidR="00605E93" w:rsidRDefault="00BD6AE1">
            <w:pPr>
              <w:spacing w:line="300" w:lineRule="exact"/>
              <w:jc w:val="center"/>
              <w:rPr>
                <w:rFonts w:ascii="宋体" w:hAnsi="宋体"/>
                <w:color w:val="000000" w:themeColor="text1"/>
                <w:szCs w:val="21"/>
              </w:rPr>
            </w:pPr>
            <w:r>
              <w:rPr>
                <w:rFonts w:cs="Arial" w:hint="eastAsia"/>
                <w:sz w:val="18"/>
                <w:szCs w:val="18"/>
              </w:rPr>
              <w:t>波形失真度：</w:t>
            </w:r>
            <w:r>
              <w:rPr>
                <w:rFonts w:cs="Arial"/>
                <w:sz w:val="18"/>
                <w:szCs w:val="18"/>
              </w:rPr>
              <w:t>&lt;5%</w:t>
            </w:r>
          </w:p>
        </w:tc>
      </w:tr>
      <w:tr w:rsidR="00605E93">
        <w:trPr>
          <w:cantSplit/>
          <w:trHeight w:val="637"/>
          <w:jc w:val="center"/>
        </w:trPr>
        <w:tc>
          <w:tcPr>
            <w:tcW w:w="1662" w:type="dxa"/>
            <w:tcBorders>
              <w:right w:val="single" w:sz="8" w:space="0" w:color="auto"/>
            </w:tcBorders>
            <w:vAlign w:val="center"/>
          </w:tcPr>
          <w:p w:rsidR="00605E93" w:rsidRDefault="00BD6AE1">
            <w:pPr>
              <w:jc w:val="center"/>
              <w:rPr>
                <w:sz w:val="18"/>
                <w:szCs w:val="18"/>
              </w:rPr>
            </w:pPr>
            <w:r>
              <w:rPr>
                <w:rFonts w:cs="Arial" w:hint="eastAsia"/>
                <w:sz w:val="18"/>
                <w:szCs w:val="18"/>
              </w:rPr>
              <w:t>小型振动台伺服控制和数字标定仪</w:t>
            </w:r>
          </w:p>
        </w:tc>
        <w:tc>
          <w:tcPr>
            <w:tcW w:w="1470" w:type="dxa"/>
            <w:tcBorders>
              <w:right w:val="single" w:sz="8" w:space="0" w:color="auto"/>
            </w:tcBorders>
            <w:vAlign w:val="center"/>
          </w:tcPr>
          <w:p w:rsidR="00605E93" w:rsidRDefault="00BD6AE1">
            <w:pPr>
              <w:jc w:val="center"/>
              <w:rPr>
                <w:rFonts w:cs="Arial"/>
                <w:sz w:val="18"/>
                <w:szCs w:val="18"/>
              </w:rPr>
            </w:pPr>
            <w:r>
              <w:rPr>
                <w:rFonts w:cs="Arial"/>
                <w:sz w:val="18"/>
                <w:szCs w:val="18"/>
              </w:rPr>
              <w:t>XS-1</w:t>
            </w:r>
          </w:p>
        </w:tc>
        <w:tc>
          <w:tcPr>
            <w:tcW w:w="1478" w:type="dxa"/>
            <w:vAlign w:val="center"/>
          </w:tcPr>
          <w:p w:rsidR="00605E93" w:rsidRDefault="00BD6AE1">
            <w:pPr>
              <w:tabs>
                <w:tab w:val="left" w:pos="2700"/>
                <w:tab w:val="left" w:pos="5040"/>
                <w:tab w:val="left" w:pos="5580"/>
              </w:tabs>
              <w:spacing w:line="240" w:lineRule="atLeast"/>
              <w:jc w:val="center"/>
              <w:rPr>
                <w:color w:val="000000" w:themeColor="text1"/>
                <w:szCs w:val="21"/>
              </w:rPr>
            </w:pPr>
            <w:r>
              <w:rPr>
                <w:rFonts w:hint="eastAsia"/>
                <w:color w:val="000000" w:themeColor="text1"/>
                <w:szCs w:val="21"/>
              </w:rPr>
              <w:t>/</w:t>
            </w:r>
          </w:p>
        </w:tc>
        <w:tc>
          <w:tcPr>
            <w:tcW w:w="1672" w:type="dxa"/>
            <w:vAlign w:val="center"/>
          </w:tcPr>
          <w:p w:rsidR="00605E93" w:rsidRDefault="00BD6AE1">
            <w:pPr>
              <w:tabs>
                <w:tab w:val="left" w:pos="2700"/>
                <w:tab w:val="left" w:pos="5040"/>
                <w:tab w:val="left" w:pos="5580"/>
              </w:tabs>
              <w:spacing w:line="240" w:lineRule="atLeast"/>
              <w:jc w:val="center"/>
              <w:rPr>
                <w:color w:val="000000" w:themeColor="text1"/>
                <w:szCs w:val="21"/>
              </w:rPr>
            </w:pPr>
            <w:r>
              <w:rPr>
                <w:rFonts w:cs="Arial" w:hint="eastAsia"/>
                <w:sz w:val="18"/>
                <w:szCs w:val="18"/>
              </w:rPr>
              <w:t>中国地震局工程力学研究所仪器室</w:t>
            </w:r>
          </w:p>
        </w:tc>
        <w:tc>
          <w:tcPr>
            <w:tcW w:w="1785" w:type="dxa"/>
            <w:tcBorders>
              <w:right w:val="single" w:sz="8" w:space="0" w:color="auto"/>
            </w:tcBorders>
            <w:vAlign w:val="center"/>
          </w:tcPr>
          <w:p w:rsidR="00605E93" w:rsidRDefault="00BD6AE1">
            <w:pPr>
              <w:jc w:val="center"/>
              <w:rPr>
                <w:rFonts w:cs="Arial"/>
                <w:sz w:val="18"/>
                <w:szCs w:val="18"/>
              </w:rPr>
            </w:pPr>
            <w:r>
              <w:rPr>
                <w:rFonts w:cs="Arial"/>
                <w:sz w:val="18"/>
                <w:szCs w:val="18"/>
              </w:rPr>
              <w:t>ACV</w:t>
            </w:r>
            <w:r>
              <w:rPr>
                <w:rFonts w:cs="Arial" w:hint="eastAsia"/>
                <w:sz w:val="18"/>
                <w:szCs w:val="18"/>
              </w:rPr>
              <w:t>：（</w:t>
            </w:r>
            <w:r>
              <w:rPr>
                <w:rFonts w:cs="Arial"/>
                <w:sz w:val="18"/>
                <w:szCs w:val="18"/>
              </w:rPr>
              <w:t xml:space="preserve">0.1 </w:t>
            </w:r>
            <w:r>
              <w:rPr>
                <w:rFonts w:cs="Arial" w:hint="eastAsia"/>
                <w:sz w:val="18"/>
                <w:szCs w:val="18"/>
              </w:rPr>
              <w:t>～</w:t>
            </w:r>
            <w:r>
              <w:rPr>
                <w:rFonts w:cs="Arial"/>
                <w:sz w:val="18"/>
                <w:szCs w:val="18"/>
              </w:rPr>
              <w:t xml:space="preserve"> 10.0</w:t>
            </w:r>
            <w:r>
              <w:rPr>
                <w:rFonts w:cs="Arial" w:hint="eastAsia"/>
                <w:sz w:val="18"/>
                <w:szCs w:val="18"/>
              </w:rPr>
              <w:t>）</w:t>
            </w:r>
            <w:r>
              <w:rPr>
                <w:rFonts w:cs="Arial"/>
                <w:sz w:val="18"/>
                <w:szCs w:val="18"/>
              </w:rPr>
              <w:t>V(0-p)</w:t>
            </w:r>
          </w:p>
          <w:p w:rsidR="00605E93" w:rsidRDefault="00BD6AE1">
            <w:pPr>
              <w:tabs>
                <w:tab w:val="left" w:pos="2700"/>
                <w:tab w:val="left" w:pos="5040"/>
                <w:tab w:val="left" w:pos="5580"/>
              </w:tabs>
              <w:spacing w:line="240" w:lineRule="atLeast"/>
              <w:jc w:val="center"/>
              <w:rPr>
                <w:color w:val="000000" w:themeColor="text1"/>
                <w:szCs w:val="21"/>
              </w:rPr>
            </w:pPr>
            <w:r>
              <w:rPr>
                <w:rFonts w:cs="Arial" w:hint="eastAsia"/>
                <w:sz w:val="18"/>
                <w:szCs w:val="18"/>
              </w:rPr>
              <w:t>频率：（</w:t>
            </w:r>
            <w:r>
              <w:rPr>
                <w:rFonts w:cs="Arial"/>
                <w:sz w:val="18"/>
                <w:szCs w:val="18"/>
              </w:rPr>
              <w:t xml:space="preserve">0 </w:t>
            </w:r>
            <w:r>
              <w:rPr>
                <w:rFonts w:hint="eastAsia"/>
                <w:sz w:val="18"/>
                <w:szCs w:val="18"/>
              </w:rPr>
              <w:t>～</w:t>
            </w:r>
            <w:r>
              <w:rPr>
                <w:rFonts w:cs="Arial"/>
                <w:sz w:val="18"/>
                <w:szCs w:val="18"/>
              </w:rPr>
              <w:t>320</w:t>
            </w:r>
            <w:r>
              <w:rPr>
                <w:rFonts w:cs="Arial" w:hint="eastAsia"/>
                <w:sz w:val="18"/>
                <w:szCs w:val="18"/>
              </w:rPr>
              <w:t>）</w:t>
            </w:r>
            <w:r>
              <w:rPr>
                <w:rFonts w:cs="Arial"/>
                <w:sz w:val="18"/>
                <w:szCs w:val="18"/>
              </w:rPr>
              <w:t>Hz</w:t>
            </w:r>
          </w:p>
        </w:tc>
        <w:tc>
          <w:tcPr>
            <w:tcW w:w="2226" w:type="dxa"/>
            <w:tcBorders>
              <w:right w:val="single" w:sz="8" w:space="0" w:color="auto"/>
            </w:tcBorders>
            <w:vAlign w:val="center"/>
          </w:tcPr>
          <w:p w:rsidR="00605E93" w:rsidRDefault="00BD6AE1">
            <w:pPr>
              <w:jc w:val="center"/>
              <w:rPr>
                <w:rFonts w:cs="Arial"/>
                <w:sz w:val="18"/>
                <w:szCs w:val="18"/>
              </w:rPr>
            </w:pPr>
            <w:r>
              <w:rPr>
                <w:rFonts w:cs="Arial" w:hint="eastAsia"/>
                <w:sz w:val="18"/>
                <w:szCs w:val="18"/>
              </w:rPr>
              <w:t>电压：</w:t>
            </w:r>
          </w:p>
          <w:p w:rsidR="00605E93" w:rsidRDefault="00BD6AE1">
            <w:pPr>
              <w:tabs>
                <w:tab w:val="left" w:pos="2700"/>
                <w:tab w:val="left" w:pos="5040"/>
                <w:tab w:val="left" w:pos="5580"/>
              </w:tabs>
              <w:spacing w:line="240" w:lineRule="atLeast"/>
              <w:jc w:val="center"/>
              <w:rPr>
                <w:color w:val="000000" w:themeColor="text1"/>
                <w:szCs w:val="21"/>
              </w:rPr>
            </w:pPr>
            <w:r>
              <w:rPr>
                <w:rFonts w:cs="Arial"/>
                <w:i/>
                <w:sz w:val="18"/>
                <w:szCs w:val="18"/>
              </w:rPr>
              <w:t>U</w:t>
            </w:r>
            <w:r>
              <w:rPr>
                <w:rFonts w:cs="Arial"/>
                <w:sz w:val="18"/>
                <w:szCs w:val="18"/>
              </w:rPr>
              <w:t>=0.1%</w:t>
            </w:r>
            <w:r>
              <w:rPr>
                <w:rFonts w:cs="Arial" w:hint="eastAsia"/>
                <w:sz w:val="18"/>
                <w:szCs w:val="18"/>
              </w:rPr>
              <w:t>，</w:t>
            </w:r>
            <w:r>
              <w:rPr>
                <w:rFonts w:cs="Arial"/>
                <w:i/>
                <w:sz w:val="18"/>
                <w:szCs w:val="18"/>
              </w:rPr>
              <w:t>k</w:t>
            </w:r>
            <w:r>
              <w:rPr>
                <w:rFonts w:cs="Arial"/>
                <w:sz w:val="18"/>
                <w:szCs w:val="18"/>
              </w:rPr>
              <w:t>=2</w:t>
            </w:r>
          </w:p>
        </w:tc>
      </w:tr>
      <w:tr w:rsidR="00605E93">
        <w:trPr>
          <w:cantSplit/>
          <w:trHeight w:val="637"/>
          <w:jc w:val="center"/>
        </w:trPr>
        <w:tc>
          <w:tcPr>
            <w:tcW w:w="1662" w:type="dxa"/>
            <w:tcBorders>
              <w:bottom w:val="single" w:sz="4" w:space="0" w:color="auto"/>
              <w:right w:val="single" w:sz="8" w:space="0" w:color="auto"/>
            </w:tcBorders>
            <w:vAlign w:val="center"/>
          </w:tcPr>
          <w:p w:rsidR="00605E93" w:rsidRDefault="00BD6AE1">
            <w:pPr>
              <w:jc w:val="center"/>
              <w:rPr>
                <w:rFonts w:cs="Arial"/>
                <w:sz w:val="18"/>
                <w:szCs w:val="18"/>
              </w:rPr>
            </w:pPr>
            <w:r>
              <w:rPr>
                <w:rFonts w:cs="Arial" w:hint="eastAsia"/>
                <w:sz w:val="18"/>
                <w:szCs w:val="18"/>
              </w:rPr>
              <w:t>声校准器</w:t>
            </w:r>
          </w:p>
        </w:tc>
        <w:tc>
          <w:tcPr>
            <w:tcW w:w="1470" w:type="dxa"/>
            <w:tcBorders>
              <w:bottom w:val="single" w:sz="4" w:space="0" w:color="auto"/>
              <w:right w:val="single" w:sz="8" w:space="0" w:color="auto"/>
            </w:tcBorders>
            <w:vAlign w:val="center"/>
          </w:tcPr>
          <w:p w:rsidR="00605E93" w:rsidRDefault="00BD6AE1">
            <w:pPr>
              <w:jc w:val="center"/>
              <w:rPr>
                <w:rFonts w:cs="Arial"/>
                <w:sz w:val="18"/>
                <w:szCs w:val="18"/>
              </w:rPr>
            </w:pPr>
            <w:r>
              <w:rPr>
                <w:rFonts w:cs="Arial" w:hint="eastAsia"/>
                <w:sz w:val="18"/>
                <w:szCs w:val="18"/>
              </w:rPr>
              <w:t>4231</w:t>
            </w:r>
          </w:p>
        </w:tc>
        <w:tc>
          <w:tcPr>
            <w:tcW w:w="1478" w:type="dxa"/>
            <w:tcBorders>
              <w:bottom w:val="single" w:sz="4" w:space="0" w:color="auto"/>
            </w:tcBorders>
            <w:vAlign w:val="center"/>
          </w:tcPr>
          <w:p w:rsidR="00605E93" w:rsidRDefault="00BD6AE1">
            <w:pPr>
              <w:tabs>
                <w:tab w:val="left" w:pos="2700"/>
                <w:tab w:val="left" w:pos="5040"/>
                <w:tab w:val="left" w:pos="5580"/>
              </w:tabs>
              <w:spacing w:line="240" w:lineRule="atLeast"/>
              <w:jc w:val="center"/>
              <w:rPr>
                <w:color w:val="000000" w:themeColor="text1"/>
                <w:szCs w:val="21"/>
              </w:rPr>
            </w:pPr>
            <w:r>
              <w:rPr>
                <w:rFonts w:hint="eastAsia"/>
                <w:color w:val="000000" w:themeColor="text1"/>
                <w:szCs w:val="21"/>
              </w:rPr>
              <w:t>2567339</w:t>
            </w:r>
          </w:p>
        </w:tc>
        <w:tc>
          <w:tcPr>
            <w:tcW w:w="1672" w:type="dxa"/>
            <w:tcBorders>
              <w:bottom w:val="single" w:sz="4" w:space="0" w:color="auto"/>
            </w:tcBorders>
            <w:vAlign w:val="center"/>
          </w:tcPr>
          <w:p w:rsidR="00605E93" w:rsidRDefault="00BD6AE1">
            <w:pPr>
              <w:tabs>
                <w:tab w:val="left" w:pos="2700"/>
                <w:tab w:val="left" w:pos="5040"/>
                <w:tab w:val="left" w:pos="5580"/>
              </w:tabs>
              <w:spacing w:line="240" w:lineRule="atLeast"/>
              <w:jc w:val="center"/>
              <w:rPr>
                <w:rFonts w:cs="Arial"/>
                <w:sz w:val="18"/>
                <w:szCs w:val="18"/>
              </w:rPr>
            </w:pPr>
            <w:r>
              <w:rPr>
                <w:rFonts w:cs="Arial" w:hint="eastAsia"/>
                <w:sz w:val="18"/>
                <w:szCs w:val="18"/>
              </w:rPr>
              <w:t>丹麦</w:t>
            </w:r>
            <w:r>
              <w:rPr>
                <w:rFonts w:cs="Arial" w:hint="eastAsia"/>
                <w:sz w:val="18"/>
                <w:szCs w:val="18"/>
              </w:rPr>
              <w:t>BK</w:t>
            </w:r>
            <w:r>
              <w:rPr>
                <w:rFonts w:cs="Arial" w:hint="eastAsia"/>
                <w:sz w:val="18"/>
                <w:szCs w:val="18"/>
              </w:rPr>
              <w:t>公司</w:t>
            </w:r>
          </w:p>
        </w:tc>
        <w:tc>
          <w:tcPr>
            <w:tcW w:w="1785" w:type="dxa"/>
            <w:tcBorders>
              <w:bottom w:val="single" w:sz="4" w:space="0" w:color="auto"/>
              <w:right w:val="single" w:sz="8" w:space="0" w:color="auto"/>
            </w:tcBorders>
            <w:vAlign w:val="center"/>
          </w:tcPr>
          <w:p w:rsidR="00605E93" w:rsidRDefault="00BD6AE1">
            <w:pPr>
              <w:jc w:val="center"/>
              <w:rPr>
                <w:rFonts w:cs="Arial"/>
                <w:sz w:val="18"/>
                <w:szCs w:val="18"/>
              </w:rPr>
            </w:pPr>
            <w:r>
              <w:rPr>
                <w:rFonts w:cs="Arial"/>
                <w:sz w:val="18"/>
                <w:szCs w:val="18"/>
              </w:rPr>
              <w:t>94.0dB/114.0dB</w:t>
            </w:r>
          </w:p>
        </w:tc>
        <w:tc>
          <w:tcPr>
            <w:tcW w:w="2226" w:type="dxa"/>
            <w:tcBorders>
              <w:bottom w:val="single" w:sz="4" w:space="0" w:color="auto"/>
              <w:right w:val="single" w:sz="8" w:space="0" w:color="auto"/>
            </w:tcBorders>
            <w:vAlign w:val="center"/>
          </w:tcPr>
          <w:p w:rsidR="00605E93" w:rsidRDefault="00BD6AE1">
            <w:pPr>
              <w:jc w:val="center"/>
              <w:rPr>
                <w:rFonts w:cs="Arial"/>
                <w:sz w:val="18"/>
                <w:szCs w:val="18"/>
              </w:rPr>
            </w:pPr>
            <w:r>
              <w:rPr>
                <w:rFonts w:cs="Arial" w:hint="eastAsia"/>
                <w:sz w:val="18"/>
                <w:szCs w:val="18"/>
              </w:rPr>
              <w:t>LS</w:t>
            </w:r>
            <w:r>
              <w:rPr>
                <w:rFonts w:cs="Arial" w:hint="eastAsia"/>
                <w:sz w:val="18"/>
                <w:szCs w:val="18"/>
              </w:rPr>
              <w:t>级</w:t>
            </w:r>
          </w:p>
        </w:tc>
      </w:tr>
    </w:tbl>
    <w:p w:rsidR="00605E93" w:rsidRDefault="00BD6AE1">
      <w:pPr>
        <w:pStyle w:val="3"/>
      </w:pPr>
      <w:bookmarkStart w:id="96" w:name="_Toc142574335"/>
      <w:r>
        <w:t>3</w:t>
      </w:r>
      <w:r>
        <w:t>、</w:t>
      </w:r>
      <w:r>
        <w:rPr>
          <w:rFonts w:hint="eastAsia"/>
        </w:rPr>
        <w:t>被校对象</w:t>
      </w:r>
      <w:bookmarkEnd w:id="96"/>
    </w:p>
    <w:p w:rsidR="00605E93" w:rsidRDefault="00BD6AE1" w:rsidP="003F4CC8">
      <w:pPr>
        <w:spacing w:afterLines="50" w:line="360" w:lineRule="auto"/>
        <w:ind w:firstLineChars="118" w:firstLine="283"/>
        <w:rPr>
          <w:sz w:val="24"/>
        </w:rPr>
      </w:pPr>
      <w:r>
        <w:rPr>
          <w:rFonts w:hint="eastAsia"/>
          <w:bCs/>
          <w:sz w:val="24"/>
          <w:lang w:val="zh-CN"/>
        </w:rPr>
        <w:t>结合目前电梯综合测试仪的使用状况，选取市场上较为常见的两种型号的电梯综合测试仪进行实验。</w:t>
      </w:r>
    </w:p>
    <w:tbl>
      <w:tblPr>
        <w:tblW w:w="50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8"/>
        <w:gridCol w:w="3046"/>
        <w:gridCol w:w="1287"/>
        <w:gridCol w:w="1416"/>
        <w:gridCol w:w="2966"/>
      </w:tblGrid>
      <w:tr w:rsidR="00605E93">
        <w:trPr>
          <w:cantSplit/>
          <w:trHeight w:val="209"/>
          <w:jc w:val="center"/>
        </w:trPr>
        <w:tc>
          <w:tcPr>
            <w:tcW w:w="390" w:type="pct"/>
            <w:tcBorders>
              <w:left w:val="single" w:sz="8" w:space="0" w:color="auto"/>
            </w:tcBorders>
            <w:vAlign w:val="center"/>
          </w:tcPr>
          <w:p w:rsidR="00605E93" w:rsidRDefault="00BD6AE1">
            <w:pPr>
              <w:spacing w:line="276" w:lineRule="auto"/>
              <w:jc w:val="center"/>
              <w:rPr>
                <w:szCs w:val="21"/>
              </w:rPr>
            </w:pPr>
            <w:r>
              <w:rPr>
                <w:rFonts w:hint="eastAsia"/>
                <w:szCs w:val="21"/>
              </w:rPr>
              <w:t>样品</w:t>
            </w:r>
          </w:p>
        </w:tc>
        <w:tc>
          <w:tcPr>
            <w:tcW w:w="1611" w:type="pct"/>
            <w:vAlign w:val="center"/>
          </w:tcPr>
          <w:p w:rsidR="00605E93" w:rsidRDefault="00BD6AE1">
            <w:pPr>
              <w:spacing w:line="276" w:lineRule="auto"/>
              <w:jc w:val="center"/>
              <w:rPr>
                <w:szCs w:val="21"/>
              </w:rPr>
            </w:pPr>
            <w:r>
              <w:rPr>
                <w:szCs w:val="21"/>
              </w:rPr>
              <w:t>设备名称</w:t>
            </w:r>
          </w:p>
        </w:tc>
        <w:tc>
          <w:tcPr>
            <w:tcW w:w="681" w:type="pct"/>
            <w:tcBorders>
              <w:right w:val="single" w:sz="8" w:space="0" w:color="auto"/>
            </w:tcBorders>
            <w:vAlign w:val="center"/>
          </w:tcPr>
          <w:p w:rsidR="00605E93" w:rsidRDefault="00BD6AE1">
            <w:pPr>
              <w:spacing w:line="276" w:lineRule="auto"/>
              <w:jc w:val="center"/>
              <w:rPr>
                <w:szCs w:val="21"/>
              </w:rPr>
            </w:pPr>
            <w:r>
              <w:rPr>
                <w:szCs w:val="21"/>
              </w:rPr>
              <w:t>型号</w:t>
            </w:r>
          </w:p>
        </w:tc>
        <w:tc>
          <w:tcPr>
            <w:tcW w:w="749" w:type="pct"/>
            <w:tcBorders>
              <w:right w:val="single" w:sz="8" w:space="0" w:color="auto"/>
            </w:tcBorders>
            <w:vAlign w:val="center"/>
          </w:tcPr>
          <w:p w:rsidR="00605E93" w:rsidRDefault="00BD6AE1">
            <w:pPr>
              <w:spacing w:line="276" w:lineRule="auto"/>
              <w:jc w:val="center"/>
              <w:rPr>
                <w:szCs w:val="21"/>
              </w:rPr>
            </w:pPr>
            <w:r>
              <w:rPr>
                <w:szCs w:val="21"/>
              </w:rPr>
              <w:t>设备编号</w:t>
            </w:r>
          </w:p>
        </w:tc>
        <w:tc>
          <w:tcPr>
            <w:tcW w:w="1569" w:type="pct"/>
            <w:tcBorders>
              <w:right w:val="single" w:sz="8" w:space="0" w:color="auto"/>
            </w:tcBorders>
            <w:vAlign w:val="center"/>
          </w:tcPr>
          <w:p w:rsidR="00605E93" w:rsidRDefault="00BD6AE1">
            <w:pPr>
              <w:spacing w:line="276" w:lineRule="auto"/>
              <w:jc w:val="center"/>
              <w:rPr>
                <w:szCs w:val="21"/>
              </w:rPr>
            </w:pPr>
            <w:r>
              <w:rPr>
                <w:szCs w:val="21"/>
              </w:rPr>
              <w:t>制造厂</w:t>
            </w:r>
          </w:p>
        </w:tc>
      </w:tr>
      <w:tr w:rsidR="00605E93">
        <w:trPr>
          <w:cantSplit/>
          <w:jc w:val="center"/>
        </w:trPr>
        <w:tc>
          <w:tcPr>
            <w:tcW w:w="390" w:type="pct"/>
            <w:tcBorders>
              <w:left w:val="single" w:sz="8" w:space="0" w:color="auto"/>
            </w:tcBorders>
            <w:vAlign w:val="center"/>
          </w:tcPr>
          <w:p w:rsidR="00605E93" w:rsidRPr="00182A88" w:rsidRDefault="00BD6AE1">
            <w:pPr>
              <w:spacing w:line="276" w:lineRule="auto"/>
              <w:jc w:val="center"/>
              <w:rPr>
                <w:rFonts w:asciiTheme="minorEastAsia" w:eastAsiaTheme="minorEastAsia" w:hAnsiTheme="minorEastAsia"/>
                <w:sz w:val="24"/>
              </w:rPr>
            </w:pPr>
            <w:r w:rsidRPr="00182A88">
              <w:rPr>
                <w:rFonts w:asciiTheme="minorEastAsia" w:eastAsiaTheme="minorEastAsia" w:hAnsiTheme="minorEastAsia" w:hint="eastAsia"/>
                <w:sz w:val="24"/>
              </w:rPr>
              <w:t>1</w:t>
            </w:r>
          </w:p>
        </w:tc>
        <w:tc>
          <w:tcPr>
            <w:tcW w:w="1611" w:type="pct"/>
            <w:tcBorders>
              <w:right w:val="single" w:sz="8" w:space="0" w:color="auto"/>
            </w:tcBorders>
            <w:vAlign w:val="center"/>
          </w:tcPr>
          <w:p w:rsidR="00605E93" w:rsidRPr="00182A88" w:rsidRDefault="00BD6AE1">
            <w:pPr>
              <w:spacing w:line="276" w:lineRule="auto"/>
              <w:jc w:val="center"/>
              <w:rPr>
                <w:rFonts w:asciiTheme="minorEastAsia" w:eastAsiaTheme="minorEastAsia" w:hAnsiTheme="minorEastAsia"/>
                <w:sz w:val="24"/>
              </w:rPr>
            </w:pPr>
            <w:r w:rsidRPr="00182A88">
              <w:rPr>
                <w:rFonts w:asciiTheme="minorEastAsia" w:eastAsiaTheme="minorEastAsia" w:hAnsiTheme="minorEastAsia" w:hint="eastAsia"/>
                <w:sz w:val="24"/>
              </w:rPr>
              <w:t>电梯振动及起制动加减速度测试仪</w:t>
            </w:r>
          </w:p>
        </w:tc>
        <w:tc>
          <w:tcPr>
            <w:tcW w:w="681" w:type="pct"/>
            <w:tcBorders>
              <w:right w:val="single" w:sz="8" w:space="0" w:color="auto"/>
            </w:tcBorders>
            <w:vAlign w:val="center"/>
          </w:tcPr>
          <w:p w:rsidR="00605E93" w:rsidRPr="00182A88" w:rsidRDefault="00BD6AE1">
            <w:pPr>
              <w:spacing w:line="276" w:lineRule="auto"/>
              <w:jc w:val="center"/>
              <w:rPr>
                <w:rFonts w:asciiTheme="minorEastAsia" w:eastAsiaTheme="minorEastAsia" w:hAnsiTheme="minorEastAsia"/>
                <w:sz w:val="24"/>
              </w:rPr>
            </w:pPr>
            <w:r w:rsidRPr="00182A88">
              <w:rPr>
                <w:rFonts w:asciiTheme="minorEastAsia" w:eastAsiaTheme="minorEastAsia" w:hAnsiTheme="minorEastAsia" w:hint="eastAsia"/>
                <w:sz w:val="24"/>
              </w:rPr>
              <w:t>LE-80</w:t>
            </w:r>
          </w:p>
        </w:tc>
        <w:tc>
          <w:tcPr>
            <w:tcW w:w="749" w:type="pct"/>
            <w:tcBorders>
              <w:right w:val="single" w:sz="8" w:space="0" w:color="auto"/>
            </w:tcBorders>
            <w:vAlign w:val="center"/>
          </w:tcPr>
          <w:p w:rsidR="00605E93" w:rsidRPr="00182A88" w:rsidRDefault="00BD6AE1">
            <w:pPr>
              <w:spacing w:line="276" w:lineRule="auto"/>
              <w:jc w:val="center"/>
              <w:rPr>
                <w:rFonts w:asciiTheme="minorEastAsia" w:eastAsiaTheme="minorEastAsia" w:hAnsiTheme="minorEastAsia"/>
                <w:color w:val="000000"/>
                <w:sz w:val="24"/>
              </w:rPr>
            </w:pPr>
            <w:r w:rsidRPr="00182A88">
              <w:rPr>
                <w:rFonts w:asciiTheme="minorEastAsia" w:eastAsiaTheme="minorEastAsia" w:hAnsiTheme="minorEastAsia" w:hint="eastAsia"/>
                <w:sz w:val="24"/>
              </w:rPr>
              <w:t>LE8001394</w:t>
            </w:r>
          </w:p>
        </w:tc>
        <w:tc>
          <w:tcPr>
            <w:tcW w:w="1569" w:type="pct"/>
            <w:tcBorders>
              <w:right w:val="single" w:sz="8" w:space="0" w:color="auto"/>
            </w:tcBorders>
            <w:vAlign w:val="center"/>
          </w:tcPr>
          <w:p w:rsidR="00605E93" w:rsidRPr="00182A88" w:rsidRDefault="00BD6AE1">
            <w:pPr>
              <w:spacing w:line="276" w:lineRule="auto"/>
              <w:jc w:val="center"/>
              <w:rPr>
                <w:rFonts w:asciiTheme="minorEastAsia" w:eastAsiaTheme="minorEastAsia" w:hAnsiTheme="minorEastAsia"/>
                <w:sz w:val="24"/>
              </w:rPr>
            </w:pPr>
            <w:r w:rsidRPr="00182A88">
              <w:rPr>
                <w:rFonts w:asciiTheme="minorEastAsia" w:eastAsiaTheme="minorEastAsia" w:hAnsiTheme="minorEastAsia" w:hint="eastAsia"/>
                <w:sz w:val="24"/>
              </w:rPr>
              <w:t>大连福润德机电设备有限公司</w:t>
            </w:r>
          </w:p>
        </w:tc>
      </w:tr>
      <w:tr w:rsidR="00605E93">
        <w:trPr>
          <w:cantSplit/>
          <w:jc w:val="center"/>
        </w:trPr>
        <w:tc>
          <w:tcPr>
            <w:tcW w:w="390" w:type="pct"/>
            <w:tcBorders>
              <w:left w:val="single" w:sz="8" w:space="0" w:color="auto"/>
            </w:tcBorders>
            <w:vAlign w:val="center"/>
          </w:tcPr>
          <w:p w:rsidR="00605E93" w:rsidRPr="00182A88" w:rsidRDefault="00BD6AE1">
            <w:pPr>
              <w:spacing w:line="276" w:lineRule="auto"/>
              <w:jc w:val="center"/>
              <w:rPr>
                <w:rFonts w:asciiTheme="minorEastAsia" w:eastAsiaTheme="minorEastAsia" w:hAnsiTheme="minorEastAsia"/>
                <w:sz w:val="24"/>
              </w:rPr>
            </w:pPr>
            <w:r w:rsidRPr="00182A88">
              <w:rPr>
                <w:rFonts w:asciiTheme="minorEastAsia" w:eastAsiaTheme="minorEastAsia" w:hAnsiTheme="minorEastAsia" w:hint="eastAsia"/>
                <w:sz w:val="24"/>
              </w:rPr>
              <w:t>2</w:t>
            </w:r>
          </w:p>
        </w:tc>
        <w:tc>
          <w:tcPr>
            <w:tcW w:w="1611" w:type="pct"/>
            <w:tcBorders>
              <w:right w:val="single" w:sz="8" w:space="0" w:color="auto"/>
            </w:tcBorders>
            <w:vAlign w:val="center"/>
          </w:tcPr>
          <w:p w:rsidR="00605E93" w:rsidRPr="00182A88" w:rsidRDefault="00BD6AE1">
            <w:pPr>
              <w:spacing w:line="276" w:lineRule="auto"/>
              <w:jc w:val="center"/>
              <w:rPr>
                <w:rFonts w:asciiTheme="minorEastAsia" w:eastAsiaTheme="minorEastAsia" w:hAnsiTheme="minorEastAsia"/>
                <w:sz w:val="24"/>
              </w:rPr>
            </w:pPr>
            <w:r w:rsidRPr="00182A88">
              <w:rPr>
                <w:rFonts w:asciiTheme="minorEastAsia" w:eastAsiaTheme="minorEastAsia" w:hAnsiTheme="minorEastAsia" w:hint="eastAsia"/>
                <w:sz w:val="24"/>
              </w:rPr>
              <w:t>电梯综合分析仪</w:t>
            </w:r>
          </w:p>
        </w:tc>
        <w:tc>
          <w:tcPr>
            <w:tcW w:w="681" w:type="pct"/>
            <w:tcBorders>
              <w:right w:val="single" w:sz="8" w:space="0" w:color="auto"/>
            </w:tcBorders>
            <w:vAlign w:val="center"/>
          </w:tcPr>
          <w:p w:rsidR="00605E93" w:rsidRPr="00182A88" w:rsidRDefault="00BD6AE1">
            <w:pPr>
              <w:spacing w:line="276" w:lineRule="auto"/>
              <w:jc w:val="center"/>
              <w:rPr>
                <w:rFonts w:asciiTheme="minorEastAsia" w:eastAsiaTheme="minorEastAsia" w:hAnsiTheme="minorEastAsia"/>
                <w:color w:val="000000"/>
                <w:sz w:val="24"/>
              </w:rPr>
            </w:pPr>
            <w:r w:rsidRPr="00182A88">
              <w:rPr>
                <w:rFonts w:asciiTheme="minorEastAsia" w:eastAsiaTheme="minorEastAsia" w:hAnsiTheme="minorEastAsia" w:hint="eastAsia"/>
                <w:sz w:val="24"/>
              </w:rPr>
              <w:t>EVA-625</w:t>
            </w:r>
          </w:p>
        </w:tc>
        <w:tc>
          <w:tcPr>
            <w:tcW w:w="749" w:type="pct"/>
            <w:tcBorders>
              <w:right w:val="single" w:sz="8" w:space="0" w:color="auto"/>
            </w:tcBorders>
            <w:vAlign w:val="center"/>
          </w:tcPr>
          <w:p w:rsidR="00605E93" w:rsidRPr="00182A88" w:rsidRDefault="00BD6AE1">
            <w:pPr>
              <w:spacing w:line="276" w:lineRule="auto"/>
              <w:jc w:val="center"/>
              <w:rPr>
                <w:rFonts w:asciiTheme="minorEastAsia" w:eastAsiaTheme="minorEastAsia" w:hAnsiTheme="minorEastAsia"/>
                <w:sz w:val="24"/>
              </w:rPr>
            </w:pPr>
            <w:r w:rsidRPr="00182A88">
              <w:rPr>
                <w:rFonts w:asciiTheme="minorEastAsia" w:eastAsiaTheme="minorEastAsia" w:hAnsiTheme="minorEastAsia" w:hint="eastAsia"/>
                <w:sz w:val="24"/>
              </w:rPr>
              <w:t>D19002</w:t>
            </w:r>
          </w:p>
        </w:tc>
        <w:tc>
          <w:tcPr>
            <w:tcW w:w="1569" w:type="pct"/>
            <w:tcBorders>
              <w:right w:val="single" w:sz="8" w:space="0" w:color="auto"/>
            </w:tcBorders>
            <w:vAlign w:val="center"/>
          </w:tcPr>
          <w:p w:rsidR="00605E93" w:rsidRPr="00182A88" w:rsidRDefault="00BD6AE1">
            <w:pPr>
              <w:spacing w:line="276" w:lineRule="auto"/>
              <w:jc w:val="center"/>
              <w:rPr>
                <w:rFonts w:asciiTheme="minorEastAsia" w:eastAsiaTheme="minorEastAsia" w:hAnsiTheme="minorEastAsia"/>
                <w:sz w:val="24"/>
              </w:rPr>
            </w:pPr>
            <w:r w:rsidRPr="00182A88">
              <w:rPr>
                <w:rFonts w:asciiTheme="minorEastAsia" w:eastAsiaTheme="minorEastAsia" w:hAnsiTheme="minorEastAsia" w:hint="eastAsia"/>
                <w:sz w:val="24"/>
              </w:rPr>
              <w:t>PMT</w:t>
            </w:r>
          </w:p>
        </w:tc>
      </w:tr>
    </w:tbl>
    <w:p w:rsidR="00605E93" w:rsidRDefault="00BD6AE1">
      <w:pPr>
        <w:pStyle w:val="3"/>
      </w:pPr>
      <w:bookmarkStart w:id="97" w:name="_Toc142574336"/>
      <w:r>
        <w:rPr>
          <w:rFonts w:hint="eastAsia"/>
        </w:rPr>
        <w:t>4</w:t>
      </w:r>
      <w:r>
        <w:rPr>
          <w:rFonts w:hint="eastAsia"/>
        </w:rPr>
        <w:t>、实验</w:t>
      </w:r>
      <w:r>
        <w:t>条件</w:t>
      </w:r>
      <w:bookmarkEnd w:id="97"/>
    </w:p>
    <w:p w:rsidR="00605E93" w:rsidRDefault="00BD6AE1">
      <w:pPr>
        <w:spacing w:line="300" w:lineRule="auto"/>
        <w:ind w:firstLineChars="200" w:firstLine="480"/>
        <w:rPr>
          <w:rFonts w:asciiTheme="minorEastAsia" w:eastAsiaTheme="minorEastAsia" w:hAnsiTheme="minorEastAsia"/>
          <w:color w:val="000000"/>
          <w:sz w:val="24"/>
        </w:rPr>
      </w:pPr>
      <w:r>
        <w:rPr>
          <w:rFonts w:hint="eastAsia"/>
          <w:sz w:val="24"/>
        </w:rPr>
        <w:t>温度（</w:t>
      </w:r>
      <w:r>
        <w:rPr>
          <w:rFonts w:hint="eastAsia"/>
          <w:sz w:val="24"/>
        </w:rPr>
        <w:t>20</w:t>
      </w:r>
      <w:r>
        <w:rPr>
          <w:rFonts w:hint="eastAsia"/>
          <w:sz w:val="24"/>
        </w:rPr>
        <w:t>±</w:t>
      </w:r>
      <w:r>
        <w:rPr>
          <w:rFonts w:hint="eastAsia"/>
          <w:sz w:val="24"/>
        </w:rPr>
        <w:t>5</w:t>
      </w:r>
      <w:r>
        <w:rPr>
          <w:rFonts w:hint="eastAsia"/>
          <w:sz w:val="24"/>
        </w:rPr>
        <w:t>）℃，相对湿度不大于</w:t>
      </w:r>
      <w:r>
        <w:rPr>
          <w:rFonts w:hint="eastAsia"/>
          <w:sz w:val="24"/>
        </w:rPr>
        <w:t>80%</w:t>
      </w:r>
      <w:r>
        <w:rPr>
          <w:rFonts w:hint="eastAsia"/>
          <w:sz w:val="24"/>
        </w:rPr>
        <w:t>，大气压力（</w:t>
      </w:r>
      <w:r>
        <w:rPr>
          <w:rFonts w:hint="eastAsia"/>
          <w:sz w:val="24"/>
        </w:rPr>
        <w:t>86</w:t>
      </w:r>
      <w:r>
        <w:rPr>
          <w:rFonts w:hint="eastAsia"/>
          <w:sz w:val="24"/>
        </w:rPr>
        <w:t>～</w:t>
      </w:r>
      <w:r>
        <w:rPr>
          <w:rFonts w:hint="eastAsia"/>
          <w:sz w:val="24"/>
        </w:rPr>
        <w:t>106</w:t>
      </w:r>
      <w:r>
        <w:rPr>
          <w:rFonts w:hint="eastAsia"/>
          <w:sz w:val="24"/>
        </w:rPr>
        <w:t>）</w:t>
      </w:r>
      <w:r>
        <w:rPr>
          <w:rFonts w:hint="eastAsia"/>
          <w:sz w:val="24"/>
        </w:rPr>
        <w:t>kPa</w:t>
      </w:r>
      <w:r>
        <w:rPr>
          <w:rFonts w:hint="eastAsia"/>
          <w:sz w:val="24"/>
        </w:rPr>
        <w:t>。电源电压的变化应在额定电压的±</w:t>
      </w:r>
      <w:r>
        <w:rPr>
          <w:rFonts w:hint="eastAsia"/>
          <w:sz w:val="24"/>
        </w:rPr>
        <w:t>10%</w:t>
      </w:r>
      <w:r>
        <w:rPr>
          <w:rFonts w:hint="eastAsia"/>
          <w:sz w:val="24"/>
        </w:rPr>
        <w:t>范围内；</w:t>
      </w:r>
      <w:r>
        <w:rPr>
          <w:rFonts w:hAnsi="宋体" w:cs="宋体" w:hint="eastAsia"/>
          <w:kern w:val="0"/>
          <w:sz w:val="24"/>
        </w:rPr>
        <w:t>周围无强电磁场干扰；无腐蚀性气、液体；无振动、冲击源。</w:t>
      </w:r>
    </w:p>
    <w:p w:rsidR="00605E93" w:rsidRDefault="00BD6AE1">
      <w:pPr>
        <w:pStyle w:val="3"/>
      </w:pPr>
      <w:bookmarkStart w:id="98" w:name="_Toc142574337"/>
      <w:r>
        <w:rPr>
          <w:rFonts w:hint="eastAsia"/>
        </w:rPr>
        <w:t>5</w:t>
      </w:r>
      <w:r>
        <w:rPr>
          <w:rFonts w:hint="eastAsia"/>
        </w:rPr>
        <w:t>、实验分组与设计</w:t>
      </w:r>
      <w:bookmarkEnd w:id="98"/>
    </w:p>
    <w:p w:rsidR="00605E93" w:rsidRDefault="00BD6AE1">
      <w:pPr>
        <w:spacing w:line="360" w:lineRule="auto"/>
        <w:ind w:firstLineChars="118" w:firstLine="283"/>
        <w:rPr>
          <w:bCs/>
          <w:sz w:val="24"/>
          <w:lang w:val="zh-CN"/>
        </w:rPr>
      </w:pPr>
      <w:r>
        <w:rPr>
          <w:rFonts w:hint="eastAsia"/>
          <w:bCs/>
          <w:sz w:val="24"/>
          <w:lang w:val="zh-CN"/>
        </w:rPr>
        <w:t>本实验报告从被测对象、校准人员两个方面进行实验验证，设计并进行以下</w:t>
      </w:r>
      <w:r w:rsidR="00E9155F">
        <w:rPr>
          <w:rFonts w:hint="eastAsia"/>
          <w:bCs/>
          <w:sz w:val="24"/>
          <w:lang w:val="zh-CN"/>
        </w:rPr>
        <w:t>2</w:t>
      </w:r>
      <w:r>
        <w:rPr>
          <w:rFonts w:hint="eastAsia"/>
          <w:bCs/>
          <w:sz w:val="24"/>
          <w:lang w:val="zh-CN"/>
        </w:rPr>
        <w:t>次不</w:t>
      </w:r>
      <w:r w:rsidR="00E9155F">
        <w:rPr>
          <w:rFonts w:hint="eastAsia"/>
          <w:bCs/>
          <w:sz w:val="24"/>
          <w:lang w:val="zh-CN"/>
        </w:rPr>
        <w:t>同</w:t>
      </w:r>
      <w:r>
        <w:rPr>
          <w:rFonts w:hint="eastAsia"/>
          <w:bCs/>
          <w:sz w:val="24"/>
          <w:lang w:val="zh-CN"/>
        </w:rPr>
        <w:t>条件下的校准实验：</w:t>
      </w:r>
    </w:p>
    <w:p w:rsidR="00605E93" w:rsidRDefault="00BD6AE1">
      <w:pPr>
        <w:pStyle w:val="af3"/>
        <w:numPr>
          <w:ilvl w:val="0"/>
          <w:numId w:val="1"/>
        </w:numPr>
        <w:spacing w:line="360" w:lineRule="auto"/>
        <w:ind w:firstLineChars="0"/>
        <w:rPr>
          <w:bCs/>
          <w:sz w:val="24"/>
          <w:lang w:val="zh-CN"/>
        </w:rPr>
      </w:pPr>
      <w:r>
        <w:rPr>
          <w:rFonts w:hint="eastAsia"/>
          <w:bCs/>
          <w:sz w:val="24"/>
          <w:lang w:val="zh-CN"/>
        </w:rPr>
        <w:t>被测对象验证：对比相同校准人员、使用相同标准器、相同校准方法，对不同被校对象的校准结果，从而对校准规范进行验证。（实验</w:t>
      </w:r>
      <w:r>
        <w:rPr>
          <w:rFonts w:hint="eastAsia"/>
          <w:bCs/>
          <w:sz w:val="24"/>
          <w:lang w:val="zh-CN"/>
        </w:rPr>
        <w:t>1</w:t>
      </w:r>
      <w:r>
        <w:rPr>
          <w:rFonts w:hint="eastAsia"/>
          <w:bCs/>
          <w:sz w:val="24"/>
          <w:lang w:val="zh-CN"/>
        </w:rPr>
        <w:t>、</w:t>
      </w:r>
      <w:r>
        <w:rPr>
          <w:rFonts w:hint="eastAsia"/>
          <w:bCs/>
          <w:sz w:val="24"/>
          <w:lang w:val="zh-CN"/>
        </w:rPr>
        <w:t>2</w:t>
      </w:r>
      <w:r>
        <w:rPr>
          <w:rFonts w:hint="eastAsia"/>
          <w:bCs/>
          <w:sz w:val="24"/>
          <w:lang w:val="zh-CN"/>
        </w:rPr>
        <w:t>对比）</w:t>
      </w:r>
    </w:p>
    <w:p w:rsidR="00605E93" w:rsidRDefault="00BD6AE1">
      <w:pPr>
        <w:pStyle w:val="af3"/>
        <w:numPr>
          <w:ilvl w:val="0"/>
          <w:numId w:val="1"/>
        </w:numPr>
        <w:spacing w:line="360" w:lineRule="auto"/>
        <w:ind w:firstLineChars="0"/>
        <w:rPr>
          <w:bCs/>
          <w:sz w:val="24"/>
          <w:lang w:val="zh-CN"/>
        </w:rPr>
      </w:pPr>
      <w:r>
        <w:rPr>
          <w:rFonts w:hint="eastAsia"/>
          <w:bCs/>
          <w:sz w:val="24"/>
          <w:lang w:val="zh-CN"/>
        </w:rPr>
        <w:t>校准人员验证：对比相同被校对象、使用相同标准器、相同校准方法，不同校准人员进行校准的校准结果，从而对校准规范进行验证。（实验</w:t>
      </w:r>
      <w:r>
        <w:rPr>
          <w:rFonts w:hint="eastAsia"/>
          <w:bCs/>
          <w:sz w:val="24"/>
          <w:lang w:val="zh-CN"/>
        </w:rPr>
        <w:t>2</w:t>
      </w:r>
      <w:r>
        <w:rPr>
          <w:rFonts w:hint="eastAsia"/>
          <w:bCs/>
          <w:sz w:val="24"/>
          <w:lang w:val="zh-CN"/>
        </w:rPr>
        <w:t>、</w:t>
      </w:r>
      <w:r>
        <w:rPr>
          <w:rFonts w:hint="eastAsia"/>
          <w:bCs/>
          <w:sz w:val="24"/>
          <w:lang w:val="zh-CN"/>
        </w:rPr>
        <w:t>3</w:t>
      </w:r>
      <w:r>
        <w:rPr>
          <w:rFonts w:hint="eastAsia"/>
          <w:bCs/>
          <w:sz w:val="24"/>
          <w:lang w:val="zh-CN"/>
        </w:rPr>
        <w:t>对比）</w:t>
      </w:r>
    </w:p>
    <w:tbl>
      <w:tblPr>
        <w:tblStyle w:val="ad"/>
        <w:tblW w:w="0" w:type="auto"/>
        <w:jc w:val="center"/>
        <w:tblLook w:val="04A0"/>
      </w:tblPr>
      <w:tblGrid>
        <w:gridCol w:w="1857"/>
        <w:gridCol w:w="1716"/>
        <w:gridCol w:w="1947"/>
        <w:gridCol w:w="1938"/>
        <w:gridCol w:w="1365"/>
      </w:tblGrid>
      <w:tr w:rsidR="00605E93">
        <w:trPr>
          <w:jc w:val="center"/>
        </w:trPr>
        <w:tc>
          <w:tcPr>
            <w:tcW w:w="1857" w:type="dxa"/>
            <w:vAlign w:val="bottom"/>
          </w:tcPr>
          <w:p w:rsidR="00605E93" w:rsidRDefault="00BD6AE1">
            <w:pPr>
              <w:spacing w:line="276" w:lineRule="auto"/>
              <w:jc w:val="center"/>
              <w:rPr>
                <w:rFonts w:ascii="宋体" w:hAnsi="宋体"/>
                <w:szCs w:val="21"/>
              </w:rPr>
            </w:pPr>
            <w:r>
              <w:rPr>
                <w:rFonts w:ascii="宋体" w:hAnsi="宋体" w:hint="eastAsia"/>
                <w:szCs w:val="21"/>
              </w:rPr>
              <w:t>实验分组</w:t>
            </w:r>
          </w:p>
        </w:tc>
        <w:tc>
          <w:tcPr>
            <w:tcW w:w="1716" w:type="dxa"/>
            <w:vAlign w:val="bottom"/>
          </w:tcPr>
          <w:p w:rsidR="00605E93" w:rsidRDefault="00BD6AE1">
            <w:pPr>
              <w:spacing w:line="276" w:lineRule="auto"/>
              <w:jc w:val="center"/>
              <w:rPr>
                <w:rFonts w:ascii="宋体" w:hAnsi="宋体"/>
                <w:szCs w:val="21"/>
              </w:rPr>
            </w:pPr>
            <w:r>
              <w:rPr>
                <w:rFonts w:ascii="宋体" w:hAnsi="宋体" w:hint="eastAsia"/>
                <w:szCs w:val="21"/>
              </w:rPr>
              <w:t>被校对象</w:t>
            </w:r>
          </w:p>
        </w:tc>
        <w:tc>
          <w:tcPr>
            <w:tcW w:w="1947" w:type="dxa"/>
          </w:tcPr>
          <w:p w:rsidR="00605E93" w:rsidRDefault="00BD6AE1">
            <w:pPr>
              <w:spacing w:line="276" w:lineRule="auto"/>
              <w:jc w:val="center"/>
              <w:rPr>
                <w:rFonts w:ascii="宋体" w:hAnsi="宋体"/>
                <w:szCs w:val="21"/>
              </w:rPr>
            </w:pPr>
            <w:r>
              <w:rPr>
                <w:rFonts w:ascii="宋体" w:hAnsi="宋体" w:hint="eastAsia"/>
                <w:szCs w:val="21"/>
              </w:rPr>
              <w:t>校准单位</w:t>
            </w:r>
          </w:p>
        </w:tc>
        <w:tc>
          <w:tcPr>
            <w:tcW w:w="1938" w:type="dxa"/>
            <w:vAlign w:val="bottom"/>
          </w:tcPr>
          <w:p w:rsidR="00605E93" w:rsidRDefault="00BD6AE1">
            <w:pPr>
              <w:spacing w:line="276" w:lineRule="auto"/>
              <w:jc w:val="center"/>
              <w:rPr>
                <w:rFonts w:ascii="宋体" w:hAnsi="宋体"/>
                <w:szCs w:val="21"/>
              </w:rPr>
            </w:pPr>
            <w:r>
              <w:rPr>
                <w:rFonts w:ascii="宋体" w:hAnsi="宋体" w:hint="eastAsia"/>
                <w:szCs w:val="21"/>
              </w:rPr>
              <w:t>校准人员</w:t>
            </w:r>
          </w:p>
        </w:tc>
        <w:tc>
          <w:tcPr>
            <w:tcW w:w="1365" w:type="dxa"/>
            <w:vAlign w:val="bottom"/>
          </w:tcPr>
          <w:p w:rsidR="00605E93" w:rsidRDefault="00BD6AE1">
            <w:pPr>
              <w:spacing w:line="276" w:lineRule="auto"/>
              <w:jc w:val="center"/>
              <w:rPr>
                <w:rFonts w:ascii="宋体" w:hAnsi="宋体"/>
                <w:szCs w:val="21"/>
              </w:rPr>
            </w:pPr>
            <w:r>
              <w:rPr>
                <w:rFonts w:ascii="宋体" w:hAnsi="宋体" w:hint="eastAsia"/>
                <w:szCs w:val="21"/>
              </w:rPr>
              <w:t>校准次数</w:t>
            </w:r>
          </w:p>
        </w:tc>
      </w:tr>
      <w:tr w:rsidR="00605E93">
        <w:trPr>
          <w:jc w:val="center"/>
        </w:trPr>
        <w:tc>
          <w:tcPr>
            <w:tcW w:w="1857" w:type="dxa"/>
            <w:vAlign w:val="center"/>
          </w:tcPr>
          <w:p w:rsidR="00605E93" w:rsidRDefault="00BD6AE1">
            <w:pPr>
              <w:spacing w:line="276" w:lineRule="auto"/>
              <w:jc w:val="center"/>
              <w:rPr>
                <w:rFonts w:ascii="宋体" w:hAnsi="宋体"/>
                <w:szCs w:val="21"/>
              </w:rPr>
            </w:pPr>
            <w:r>
              <w:rPr>
                <w:rFonts w:ascii="宋体" w:hAnsi="宋体" w:hint="eastAsia"/>
                <w:szCs w:val="21"/>
              </w:rPr>
              <w:t>实验1</w:t>
            </w:r>
          </w:p>
        </w:tc>
        <w:tc>
          <w:tcPr>
            <w:tcW w:w="1716" w:type="dxa"/>
            <w:vAlign w:val="center"/>
          </w:tcPr>
          <w:p w:rsidR="00605E93" w:rsidRDefault="00BD6AE1">
            <w:pPr>
              <w:spacing w:line="276" w:lineRule="auto"/>
              <w:jc w:val="center"/>
              <w:rPr>
                <w:rFonts w:ascii="宋体" w:hAnsi="宋体"/>
                <w:szCs w:val="21"/>
              </w:rPr>
            </w:pPr>
            <w:r>
              <w:rPr>
                <w:rFonts w:ascii="宋体" w:hAnsi="宋体" w:hint="eastAsia"/>
                <w:szCs w:val="21"/>
              </w:rPr>
              <w:t>样品1</w:t>
            </w:r>
          </w:p>
        </w:tc>
        <w:tc>
          <w:tcPr>
            <w:tcW w:w="1947" w:type="dxa"/>
            <w:vAlign w:val="center"/>
          </w:tcPr>
          <w:p w:rsidR="00605E93" w:rsidRDefault="00BD6AE1">
            <w:pPr>
              <w:spacing w:line="276" w:lineRule="auto"/>
              <w:jc w:val="center"/>
              <w:rPr>
                <w:rFonts w:ascii="宋体" w:hAnsi="宋体"/>
                <w:szCs w:val="21"/>
              </w:rPr>
            </w:pPr>
            <w:r>
              <w:rPr>
                <w:rFonts w:ascii="宋体" w:hAnsi="宋体"/>
                <w:szCs w:val="21"/>
              </w:rPr>
              <w:t>湖北省计量院</w:t>
            </w:r>
          </w:p>
        </w:tc>
        <w:tc>
          <w:tcPr>
            <w:tcW w:w="1938" w:type="dxa"/>
            <w:vAlign w:val="center"/>
          </w:tcPr>
          <w:p w:rsidR="00605E93" w:rsidRDefault="00BD6AE1">
            <w:pPr>
              <w:spacing w:line="276" w:lineRule="auto"/>
              <w:jc w:val="center"/>
              <w:rPr>
                <w:rFonts w:ascii="宋体" w:hAnsi="宋体"/>
                <w:szCs w:val="21"/>
              </w:rPr>
            </w:pPr>
            <w:r>
              <w:rPr>
                <w:rFonts w:ascii="宋体" w:hAnsi="宋体" w:hint="eastAsia"/>
                <w:szCs w:val="21"/>
              </w:rPr>
              <w:t>徐爱华、忻斌</w:t>
            </w:r>
          </w:p>
        </w:tc>
        <w:tc>
          <w:tcPr>
            <w:tcW w:w="1365" w:type="dxa"/>
            <w:vAlign w:val="center"/>
          </w:tcPr>
          <w:p w:rsidR="00605E93" w:rsidRDefault="00BD6AE1">
            <w:pPr>
              <w:spacing w:line="276" w:lineRule="auto"/>
              <w:jc w:val="center"/>
              <w:rPr>
                <w:rFonts w:ascii="宋体" w:hAnsi="宋体"/>
                <w:szCs w:val="21"/>
              </w:rPr>
            </w:pPr>
            <w:r>
              <w:rPr>
                <w:rFonts w:ascii="宋体" w:hAnsi="宋体" w:hint="eastAsia"/>
                <w:szCs w:val="21"/>
              </w:rPr>
              <w:t>1</w:t>
            </w:r>
          </w:p>
        </w:tc>
      </w:tr>
      <w:tr w:rsidR="00605E93">
        <w:trPr>
          <w:jc w:val="center"/>
        </w:trPr>
        <w:tc>
          <w:tcPr>
            <w:tcW w:w="1857" w:type="dxa"/>
            <w:vAlign w:val="center"/>
          </w:tcPr>
          <w:p w:rsidR="00605E93" w:rsidRDefault="00BD6AE1">
            <w:pPr>
              <w:spacing w:line="276" w:lineRule="auto"/>
              <w:jc w:val="center"/>
              <w:rPr>
                <w:rFonts w:ascii="宋体" w:hAnsi="宋体"/>
                <w:szCs w:val="21"/>
              </w:rPr>
            </w:pPr>
            <w:r>
              <w:rPr>
                <w:rFonts w:ascii="宋体" w:hAnsi="宋体" w:hint="eastAsia"/>
                <w:szCs w:val="21"/>
              </w:rPr>
              <w:t>实验2</w:t>
            </w:r>
          </w:p>
        </w:tc>
        <w:tc>
          <w:tcPr>
            <w:tcW w:w="1716" w:type="dxa"/>
            <w:vAlign w:val="center"/>
          </w:tcPr>
          <w:p w:rsidR="00605E93" w:rsidRDefault="00BD6AE1">
            <w:pPr>
              <w:spacing w:line="276" w:lineRule="auto"/>
              <w:jc w:val="center"/>
              <w:rPr>
                <w:rFonts w:ascii="宋体" w:hAnsi="宋体"/>
                <w:szCs w:val="21"/>
              </w:rPr>
            </w:pPr>
            <w:r>
              <w:rPr>
                <w:rFonts w:ascii="宋体" w:hAnsi="宋体" w:hint="eastAsia"/>
                <w:szCs w:val="21"/>
              </w:rPr>
              <w:t>样品2</w:t>
            </w:r>
          </w:p>
        </w:tc>
        <w:tc>
          <w:tcPr>
            <w:tcW w:w="1947" w:type="dxa"/>
            <w:vAlign w:val="center"/>
          </w:tcPr>
          <w:p w:rsidR="00605E93" w:rsidRDefault="00BD6AE1">
            <w:pPr>
              <w:jc w:val="center"/>
            </w:pPr>
            <w:r>
              <w:rPr>
                <w:rFonts w:ascii="宋体" w:hAnsi="宋体"/>
                <w:szCs w:val="21"/>
              </w:rPr>
              <w:t>湖北省计量院</w:t>
            </w:r>
          </w:p>
        </w:tc>
        <w:tc>
          <w:tcPr>
            <w:tcW w:w="1938" w:type="dxa"/>
            <w:vAlign w:val="center"/>
          </w:tcPr>
          <w:p w:rsidR="00605E93" w:rsidRDefault="00BD6AE1">
            <w:pPr>
              <w:tabs>
                <w:tab w:val="left" w:pos="281"/>
                <w:tab w:val="center" w:pos="1026"/>
              </w:tabs>
              <w:jc w:val="center"/>
            </w:pPr>
            <w:r>
              <w:rPr>
                <w:rFonts w:ascii="宋体" w:hAnsi="宋体" w:hint="eastAsia"/>
                <w:szCs w:val="21"/>
              </w:rPr>
              <w:t>徐爱华、忻斌</w:t>
            </w:r>
          </w:p>
        </w:tc>
        <w:tc>
          <w:tcPr>
            <w:tcW w:w="1365" w:type="dxa"/>
            <w:vAlign w:val="center"/>
          </w:tcPr>
          <w:p w:rsidR="00605E93" w:rsidRDefault="00BD6AE1">
            <w:pPr>
              <w:spacing w:line="276" w:lineRule="auto"/>
              <w:jc w:val="center"/>
              <w:rPr>
                <w:rFonts w:ascii="宋体" w:hAnsi="宋体"/>
                <w:szCs w:val="21"/>
              </w:rPr>
            </w:pPr>
            <w:r>
              <w:rPr>
                <w:rFonts w:ascii="宋体" w:hAnsi="宋体" w:hint="eastAsia"/>
                <w:szCs w:val="21"/>
              </w:rPr>
              <w:t>1</w:t>
            </w:r>
          </w:p>
        </w:tc>
      </w:tr>
      <w:tr w:rsidR="00605E93">
        <w:trPr>
          <w:jc w:val="center"/>
        </w:trPr>
        <w:tc>
          <w:tcPr>
            <w:tcW w:w="1857" w:type="dxa"/>
            <w:vAlign w:val="center"/>
          </w:tcPr>
          <w:p w:rsidR="00605E93" w:rsidRDefault="00BD6AE1">
            <w:pPr>
              <w:spacing w:line="276" w:lineRule="auto"/>
              <w:jc w:val="center"/>
              <w:rPr>
                <w:rFonts w:ascii="宋体" w:hAnsi="宋体"/>
                <w:szCs w:val="21"/>
              </w:rPr>
            </w:pPr>
            <w:r>
              <w:rPr>
                <w:rFonts w:ascii="宋体" w:hAnsi="宋体" w:hint="eastAsia"/>
                <w:szCs w:val="21"/>
              </w:rPr>
              <w:t>实验3</w:t>
            </w:r>
          </w:p>
        </w:tc>
        <w:tc>
          <w:tcPr>
            <w:tcW w:w="1716" w:type="dxa"/>
            <w:vAlign w:val="center"/>
          </w:tcPr>
          <w:p w:rsidR="00605E93" w:rsidRDefault="00BD6AE1">
            <w:pPr>
              <w:spacing w:line="276" w:lineRule="auto"/>
              <w:jc w:val="center"/>
              <w:rPr>
                <w:rFonts w:ascii="宋体" w:hAnsi="宋体"/>
                <w:szCs w:val="21"/>
              </w:rPr>
            </w:pPr>
            <w:r>
              <w:rPr>
                <w:rFonts w:ascii="宋体" w:hAnsi="宋体" w:hint="eastAsia"/>
                <w:szCs w:val="21"/>
              </w:rPr>
              <w:t>样品2</w:t>
            </w:r>
          </w:p>
        </w:tc>
        <w:tc>
          <w:tcPr>
            <w:tcW w:w="1947" w:type="dxa"/>
            <w:vAlign w:val="center"/>
          </w:tcPr>
          <w:p w:rsidR="00605E93" w:rsidRDefault="00BD6AE1">
            <w:pPr>
              <w:jc w:val="center"/>
            </w:pPr>
            <w:r>
              <w:rPr>
                <w:rFonts w:ascii="宋体" w:hAnsi="宋体"/>
                <w:szCs w:val="21"/>
              </w:rPr>
              <w:t>湖北省计量院</w:t>
            </w:r>
          </w:p>
        </w:tc>
        <w:tc>
          <w:tcPr>
            <w:tcW w:w="1938" w:type="dxa"/>
            <w:vAlign w:val="center"/>
          </w:tcPr>
          <w:p w:rsidR="00605E93" w:rsidRDefault="00BD6AE1">
            <w:pPr>
              <w:spacing w:line="276" w:lineRule="auto"/>
              <w:jc w:val="center"/>
              <w:rPr>
                <w:rFonts w:ascii="宋体" w:hAnsi="宋体"/>
                <w:szCs w:val="21"/>
              </w:rPr>
            </w:pPr>
            <w:r>
              <w:rPr>
                <w:rFonts w:ascii="宋体" w:hAnsi="宋体" w:hint="eastAsia"/>
                <w:szCs w:val="21"/>
              </w:rPr>
              <w:t>李天添、李皓琳</w:t>
            </w:r>
          </w:p>
        </w:tc>
        <w:tc>
          <w:tcPr>
            <w:tcW w:w="1365" w:type="dxa"/>
            <w:vAlign w:val="center"/>
          </w:tcPr>
          <w:p w:rsidR="00605E93" w:rsidRDefault="00BD6AE1">
            <w:pPr>
              <w:spacing w:line="276" w:lineRule="auto"/>
              <w:jc w:val="center"/>
              <w:rPr>
                <w:rFonts w:ascii="宋体" w:hAnsi="宋体"/>
                <w:szCs w:val="21"/>
              </w:rPr>
            </w:pPr>
            <w:r>
              <w:rPr>
                <w:rFonts w:ascii="宋体" w:hAnsi="宋体" w:hint="eastAsia"/>
                <w:szCs w:val="21"/>
              </w:rPr>
              <w:t>1</w:t>
            </w:r>
          </w:p>
        </w:tc>
      </w:tr>
    </w:tbl>
    <w:p w:rsidR="00605E93" w:rsidRDefault="00BD6AE1">
      <w:pPr>
        <w:pStyle w:val="2"/>
      </w:pPr>
      <w:bookmarkStart w:id="99" w:name="_Toc142574338"/>
      <w:r>
        <w:lastRenderedPageBreak/>
        <w:t>三、验证结果与分析</w:t>
      </w:r>
      <w:bookmarkEnd w:id="99"/>
    </w:p>
    <w:p w:rsidR="00605E93" w:rsidRDefault="00BD6AE1">
      <w:pPr>
        <w:pStyle w:val="3"/>
        <w:rPr>
          <w:lang w:val="zh-CN"/>
        </w:rPr>
      </w:pPr>
      <w:bookmarkStart w:id="100" w:name="_Toc142574339"/>
      <w:r>
        <w:rPr>
          <w:rFonts w:hint="eastAsia"/>
        </w:rPr>
        <w:t>1</w:t>
      </w:r>
      <w:r>
        <w:rPr>
          <w:rFonts w:hint="eastAsia"/>
        </w:rPr>
        <w:t>、被测对象验证</w:t>
      </w:r>
      <w:bookmarkEnd w:id="100"/>
    </w:p>
    <w:p w:rsidR="00605E93" w:rsidRDefault="00BD6AE1" w:rsidP="00E9155F">
      <w:pPr>
        <w:widowControl/>
        <w:adjustRightInd w:val="0"/>
        <w:snapToGrid w:val="0"/>
        <w:spacing w:line="360" w:lineRule="auto"/>
        <w:ind w:firstLineChars="150" w:firstLine="360"/>
        <w:jc w:val="left"/>
        <w:rPr>
          <w:bCs/>
          <w:sz w:val="24"/>
          <w:lang w:val="zh-CN"/>
        </w:rPr>
      </w:pPr>
      <w:r>
        <w:rPr>
          <w:rFonts w:hint="eastAsia"/>
          <w:bCs/>
          <w:sz w:val="24"/>
          <w:lang w:val="zh-CN"/>
        </w:rPr>
        <w:t>对比相同校准人员、使用相同标准器、相同校准方法，对不同被校对象的校准结果，实验</w:t>
      </w:r>
      <w:r>
        <w:rPr>
          <w:rFonts w:hint="eastAsia"/>
          <w:bCs/>
          <w:sz w:val="24"/>
          <w:lang w:val="zh-CN"/>
        </w:rPr>
        <w:t>1</w:t>
      </w:r>
      <w:r>
        <w:rPr>
          <w:rFonts w:hint="eastAsia"/>
          <w:bCs/>
          <w:sz w:val="24"/>
          <w:lang w:val="zh-CN"/>
        </w:rPr>
        <w:t>、实验</w:t>
      </w:r>
      <w:r>
        <w:rPr>
          <w:rFonts w:hint="eastAsia"/>
          <w:bCs/>
          <w:sz w:val="24"/>
          <w:lang w:val="zh-CN"/>
        </w:rPr>
        <w:t>2</w:t>
      </w:r>
      <w:r>
        <w:rPr>
          <w:rFonts w:hint="eastAsia"/>
          <w:bCs/>
          <w:sz w:val="24"/>
          <w:lang w:val="zh-CN"/>
        </w:rPr>
        <w:t>的校准原始记录见附录</w:t>
      </w:r>
      <w:r>
        <w:rPr>
          <w:rFonts w:hint="eastAsia"/>
          <w:bCs/>
          <w:sz w:val="24"/>
          <w:lang w:val="zh-CN"/>
        </w:rPr>
        <w:t>1</w:t>
      </w:r>
      <w:r>
        <w:rPr>
          <w:rFonts w:hint="eastAsia"/>
          <w:bCs/>
          <w:sz w:val="24"/>
          <w:lang w:val="zh-CN"/>
        </w:rPr>
        <w:t>、</w:t>
      </w:r>
      <w:r>
        <w:rPr>
          <w:rFonts w:hint="eastAsia"/>
          <w:bCs/>
          <w:sz w:val="24"/>
          <w:lang w:val="zh-CN"/>
        </w:rPr>
        <w:t>2</w:t>
      </w:r>
      <w:r>
        <w:rPr>
          <w:rFonts w:hint="eastAsia"/>
          <w:bCs/>
          <w:sz w:val="24"/>
          <w:lang w:val="zh-CN"/>
        </w:rPr>
        <w:t>，对其校准结果进行汇总与统计，得到下表。</w:t>
      </w:r>
    </w:p>
    <w:p w:rsidR="00605E93" w:rsidRDefault="00BD6AE1" w:rsidP="00E9155F">
      <w:pPr>
        <w:widowControl/>
        <w:adjustRightInd w:val="0"/>
        <w:snapToGrid w:val="0"/>
        <w:spacing w:line="360" w:lineRule="auto"/>
        <w:jc w:val="left"/>
        <w:rPr>
          <w:b/>
          <w:sz w:val="28"/>
          <w:szCs w:val="28"/>
        </w:rPr>
      </w:pPr>
      <w:r>
        <w:rPr>
          <w:rFonts w:hint="eastAsia"/>
          <w:bCs/>
          <w:sz w:val="24"/>
          <w:lang w:val="zh-CN"/>
        </w:rPr>
        <w:t>实验</w:t>
      </w:r>
      <w:r>
        <w:rPr>
          <w:rFonts w:hint="eastAsia"/>
          <w:bCs/>
          <w:sz w:val="24"/>
        </w:rPr>
        <w:t>1</w:t>
      </w:r>
      <w:r>
        <w:rPr>
          <w:rFonts w:hint="eastAsia"/>
          <w:bCs/>
          <w:sz w:val="24"/>
          <w:lang w:val="zh-CN"/>
        </w:rPr>
        <w:t>：</w:t>
      </w:r>
    </w:p>
    <w:p w:rsidR="00605E93" w:rsidRDefault="00BD6AE1" w:rsidP="00E9155F">
      <w:pPr>
        <w:widowControl/>
        <w:adjustRightInd w:val="0"/>
        <w:snapToGrid w:val="0"/>
        <w:spacing w:before="75" w:after="75" w:line="360" w:lineRule="auto"/>
        <w:rPr>
          <w:rFonts w:cs="宋体"/>
          <w:sz w:val="24"/>
        </w:rPr>
      </w:pPr>
      <w:r>
        <w:rPr>
          <w:rFonts w:hint="eastAsia"/>
          <w:sz w:val="24"/>
        </w:rPr>
        <w:t>1.</w:t>
      </w:r>
      <w:r>
        <w:rPr>
          <w:rFonts w:hint="eastAsia"/>
          <w:sz w:val="24"/>
        </w:rPr>
        <w:t>幅值示值误差（加速度峰值）</w:t>
      </w:r>
      <w:r>
        <w:rPr>
          <w:rFonts w:hAnsi="suzhouFont" w:cs="宋体"/>
          <w:sz w:val="24"/>
        </w:rPr>
        <w:t>：</w:t>
      </w:r>
    </w:p>
    <w:tbl>
      <w:tblPr>
        <w:tblW w:w="5013" w:type="pct"/>
        <w:tblCellMar>
          <w:left w:w="0" w:type="dxa"/>
          <w:right w:w="0" w:type="dxa"/>
        </w:tblCellMar>
        <w:tblLook w:val="04A0"/>
      </w:tblPr>
      <w:tblGrid>
        <w:gridCol w:w="943"/>
        <w:gridCol w:w="1182"/>
        <w:gridCol w:w="1113"/>
        <w:gridCol w:w="1175"/>
        <w:gridCol w:w="1175"/>
        <w:gridCol w:w="1176"/>
        <w:gridCol w:w="1174"/>
        <w:gridCol w:w="1176"/>
      </w:tblGrid>
      <w:tr w:rsidR="00605E93">
        <w:trPr>
          <w:trHeight w:hRule="exact" w:val="806"/>
        </w:trPr>
        <w:tc>
          <w:tcPr>
            <w:tcW w:w="51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ascii="宋体" w:hAnsi="宋体" w:cs="宋体" w:hint="eastAsia"/>
                <w:color w:val="000000"/>
                <w:kern w:val="0"/>
                <w:szCs w:val="21"/>
              </w:rPr>
              <w:t>标准</w:t>
            </w:r>
            <w:r>
              <w:rPr>
                <w:rFonts w:hAnsi="suzhouFont" w:cs="宋体"/>
                <w:szCs w:val="21"/>
              </w:rPr>
              <w:t>频率</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Hz</w:t>
            </w:r>
            <w:r>
              <w:rPr>
                <w:rFonts w:hAnsi="suzhouFont" w:cs="宋体" w:hint="eastAsia"/>
                <w:szCs w:val="21"/>
              </w:rPr>
              <w:t>）</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标准幅</w:t>
            </w:r>
            <w:r>
              <w:rPr>
                <w:rFonts w:hAnsi="suzhouFont" w:cs="宋体"/>
                <w:szCs w:val="21"/>
              </w:rPr>
              <w:t>值</w:t>
            </w:r>
          </w:p>
          <w:p w:rsidR="00605E93" w:rsidRDefault="00BD6AE1">
            <w:pPr>
              <w:widowControl/>
              <w:spacing w:before="75" w:after="75"/>
              <w:jc w:val="center"/>
              <w:rPr>
                <w:rFonts w:cs="宋体"/>
                <w:szCs w:val="21"/>
                <w:vertAlign w:val="subscript"/>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rms</w:t>
            </w:r>
          </w:p>
        </w:tc>
        <w:tc>
          <w:tcPr>
            <w:tcW w:w="610"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X</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w:t>
            </w:r>
            <w:r>
              <w:rPr>
                <w:rFonts w:hAnsi="suzhouFont" w:cs="宋体" w:hint="eastAsia"/>
                <w:szCs w:val="21"/>
              </w:rPr>
              <w:t>）</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Y</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w:t>
            </w:r>
            <w:r>
              <w:rPr>
                <w:rFonts w:hAnsi="suzhouFont" w:cs="宋体" w:hint="eastAsia"/>
                <w:szCs w:val="21"/>
              </w:rPr>
              <w:t>）</w:t>
            </w:r>
          </w:p>
        </w:tc>
        <w:tc>
          <w:tcPr>
            <w:tcW w:w="6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Z</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hAnsi="suzhouFont" w:cs="宋体" w:hint="eastAsia"/>
                <w:szCs w:val="21"/>
              </w:rPr>
            </w:pPr>
            <w:r>
              <w:rPr>
                <w:rFonts w:hAnsi="suzhouFont" w:cs="宋体" w:hint="eastAsia"/>
                <w:szCs w:val="21"/>
              </w:rPr>
              <w:t>（</w:t>
            </w:r>
            <w:r>
              <w:rPr>
                <w:rFonts w:cs="宋体" w:hint="eastAsia"/>
                <w:szCs w:val="21"/>
              </w:rPr>
              <w:t>%</w:t>
            </w:r>
            <w:r>
              <w:rPr>
                <w:rFonts w:hAnsi="suzhouFont" w:cs="宋体" w:hint="eastAsia"/>
                <w:szCs w:val="21"/>
              </w:rPr>
              <w:t>）</w:t>
            </w:r>
          </w:p>
        </w:tc>
      </w:tr>
      <w:tr w:rsidR="00605E93">
        <w:trPr>
          <w:trHeight w:hRule="exact" w:val="510"/>
        </w:trPr>
        <w:tc>
          <w:tcPr>
            <w:tcW w:w="517"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5.0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610"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1.435</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1.5</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1.446</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2.2</w:t>
            </w:r>
          </w:p>
        </w:tc>
        <w:tc>
          <w:tcPr>
            <w:tcW w:w="6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1.431</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1.2</w:t>
            </w:r>
          </w:p>
        </w:tc>
      </w:tr>
      <w:tr w:rsidR="00605E93">
        <w:trPr>
          <w:trHeight w:hRule="exact" w:val="510"/>
        </w:trPr>
        <w:tc>
          <w:tcPr>
            <w:tcW w:w="517"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8.0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610"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2.772</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2.795</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-1.2</w:t>
            </w:r>
          </w:p>
        </w:tc>
        <w:tc>
          <w:tcPr>
            <w:tcW w:w="6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2.791</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-1.3</w:t>
            </w:r>
          </w:p>
        </w:tc>
      </w:tr>
      <w:tr w:rsidR="00605E93">
        <w:trPr>
          <w:trHeight w:hRule="exact" w:val="510"/>
        </w:trPr>
        <w:tc>
          <w:tcPr>
            <w:tcW w:w="517"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16.0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610"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2.773</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2.796</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-1.1</w:t>
            </w:r>
          </w:p>
        </w:tc>
        <w:tc>
          <w:tcPr>
            <w:tcW w:w="6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2.797</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-1.1</w:t>
            </w:r>
          </w:p>
        </w:tc>
      </w:tr>
      <w:tr w:rsidR="00605E93">
        <w:trPr>
          <w:trHeight w:hRule="exact" w:val="510"/>
        </w:trPr>
        <w:tc>
          <w:tcPr>
            <w:tcW w:w="517"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24.0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610"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2.791</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-1.3</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2.813</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-0.5</w:t>
            </w:r>
          </w:p>
        </w:tc>
        <w:tc>
          <w:tcPr>
            <w:tcW w:w="6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2.812</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-0.6</w:t>
            </w:r>
          </w:p>
        </w:tc>
      </w:tr>
      <w:tr w:rsidR="00605E93">
        <w:trPr>
          <w:trHeight w:hRule="exact" w:val="510"/>
        </w:trPr>
        <w:tc>
          <w:tcPr>
            <w:tcW w:w="517"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32.0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610"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2.717</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-3.9</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2.735</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-3.3</w:t>
            </w:r>
          </w:p>
        </w:tc>
        <w:tc>
          <w:tcPr>
            <w:tcW w:w="6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2.710</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-4.2</w:t>
            </w:r>
          </w:p>
        </w:tc>
      </w:tr>
      <w:tr w:rsidR="00605E93">
        <w:trPr>
          <w:trHeight w:hRule="exact" w:val="510"/>
        </w:trPr>
        <w:tc>
          <w:tcPr>
            <w:tcW w:w="517"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40.0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610"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2.748</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-2.8</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2.770</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-2.1</w:t>
            </w:r>
          </w:p>
        </w:tc>
        <w:tc>
          <w:tcPr>
            <w:tcW w:w="6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2.752</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w:t>
            </w:r>
          </w:p>
        </w:tc>
      </w:tr>
      <w:tr w:rsidR="00605E93">
        <w:trPr>
          <w:trHeight w:hRule="exact" w:val="510"/>
        </w:trPr>
        <w:tc>
          <w:tcPr>
            <w:tcW w:w="517"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60.0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610"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1.416</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0.1</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1.425</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0.8</w:t>
            </w:r>
          </w:p>
        </w:tc>
        <w:tc>
          <w:tcPr>
            <w:tcW w:w="6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1.419</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0.3</w:t>
            </w:r>
          </w:p>
        </w:tc>
      </w:tr>
    </w:tbl>
    <w:p w:rsidR="00605E93" w:rsidRDefault="00BD6AE1">
      <w:pPr>
        <w:widowControl/>
        <w:spacing w:before="75" w:after="75"/>
        <w:rPr>
          <w:rFonts w:cs="宋体"/>
          <w:sz w:val="24"/>
        </w:rPr>
      </w:pPr>
      <w:r>
        <w:rPr>
          <w:rFonts w:hAnsi="suzhouFont" w:cs="宋体" w:hint="eastAsia"/>
          <w:sz w:val="24"/>
        </w:rPr>
        <w:t>相对扩展不确定度</w:t>
      </w:r>
      <w:r>
        <w:rPr>
          <w:rFonts w:hAnsi="suzhouFont" w:cs="宋体" w:hint="eastAsia"/>
          <w:i/>
          <w:iCs/>
          <w:sz w:val="24"/>
        </w:rPr>
        <w:t>U</w:t>
      </w:r>
      <w:r>
        <w:rPr>
          <w:rFonts w:hAnsi="suzhouFont" w:cs="宋体" w:hint="eastAsia"/>
          <w:iCs/>
          <w:sz w:val="24"/>
          <w:vertAlign w:val="subscript"/>
        </w:rPr>
        <w:t>rel</w:t>
      </w:r>
      <w:r>
        <w:rPr>
          <w:rFonts w:hAnsi="suzhouFont" w:cs="宋体" w:hint="eastAsia"/>
          <w:iCs/>
          <w:sz w:val="24"/>
        </w:rPr>
        <w:t>=2.6%</w:t>
      </w:r>
      <w:r>
        <w:rPr>
          <w:rFonts w:hAnsi="suzhouFont" w:cs="宋体" w:hint="eastAsia"/>
          <w:sz w:val="24"/>
        </w:rPr>
        <w:t xml:space="preserve"> (</w:t>
      </w:r>
      <w:r>
        <w:rPr>
          <w:rFonts w:hAnsi="suzhouFont" w:cs="宋体" w:hint="eastAsia"/>
          <w:i/>
          <w:iCs/>
          <w:sz w:val="24"/>
        </w:rPr>
        <w:t>k</w:t>
      </w:r>
      <w:r>
        <w:rPr>
          <w:rFonts w:hAnsi="suzhouFont" w:cs="宋体" w:hint="eastAsia"/>
          <w:sz w:val="24"/>
        </w:rPr>
        <w:t>=2)</w:t>
      </w:r>
    </w:p>
    <w:p w:rsidR="00605E93" w:rsidRDefault="00BD6AE1">
      <w:pPr>
        <w:widowControl/>
        <w:spacing w:before="75" w:after="75"/>
        <w:rPr>
          <w:rFonts w:cs="宋体"/>
          <w:sz w:val="24"/>
        </w:rPr>
      </w:pPr>
      <w:r>
        <w:rPr>
          <w:rFonts w:cs="宋体" w:hint="eastAsia"/>
          <w:sz w:val="24"/>
        </w:rPr>
        <w:t>2.</w:t>
      </w:r>
      <w:r>
        <w:rPr>
          <w:rFonts w:hAnsi="suzhouFont" w:cs="宋体" w:hint="eastAsia"/>
          <w:sz w:val="24"/>
        </w:rPr>
        <w:t>幅值线性度：</w:t>
      </w:r>
    </w:p>
    <w:tbl>
      <w:tblPr>
        <w:tblW w:w="4796" w:type="pct"/>
        <w:tblCellMar>
          <w:left w:w="0" w:type="dxa"/>
          <w:right w:w="0" w:type="dxa"/>
        </w:tblCellMar>
        <w:tblLook w:val="04A0"/>
      </w:tblPr>
      <w:tblGrid>
        <w:gridCol w:w="950"/>
        <w:gridCol w:w="1251"/>
        <w:gridCol w:w="1087"/>
        <w:gridCol w:w="1087"/>
        <w:gridCol w:w="1087"/>
        <w:gridCol w:w="1087"/>
        <w:gridCol w:w="1087"/>
        <w:gridCol w:w="1083"/>
      </w:tblGrid>
      <w:tr w:rsidR="00605E93">
        <w:tc>
          <w:tcPr>
            <w:tcW w:w="544"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rPr>
            </w:pPr>
            <w:r>
              <w:rPr>
                <w:rFonts w:ascii="宋体" w:hAnsi="宋体" w:cs="宋体" w:hint="eastAsia"/>
                <w:color w:val="000000"/>
                <w:kern w:val="0"/>
                <w:szCs w:val="21"/>
              </w:rPr>
              <w:t>标准</w:t>
            </w:r>
            <w:r>
              <w:rPr>
                <w:rFonts w:hAnsi="suzhouFont" w:cs="宋体"/>
              </w:rPr>
              <w:t>频率</w:t>
            </w:r>
          </w:p>
          <w:p w:rsidR="00605E93" w:rsidRDefault="00BD6AE1">
            <w:pPr>
              <w:widowControl/>
              <w:spacing w:before="75" w:after="75"/>
              <w:jc w:val="center"/>
              <w:rPr>
                <w:rFonts w:cs="宋体"/>
              </w:rPr>
            </w:pPr>
            <w:r>
              <w:rPr>
                <w:rFonts w:hAnsi="suzhouFont" w:cs="宋体" w:hint="eastAsia"/>
              </w:rPr>
              <w:t>（</w:t>
            </w:r>
            <w:r>
              <w:rPr>
                <w:rFonts w:cs="宋体" w:hint="eastAsia"/>
              </w:rPr>
              <w:t>Hz</w:t>
            </w:r>
            <w:r>
              <w:rPr>
                <w:rFonts w:hAnsi="suzhouFont" w:cs="宋体" w:hint="eastAsia"/>
              </w:rPr>
              <w:t>）</w:t>
            </w:r>
          </w:p>
        </w:tc>
        <w:tc>
          <w:tcPr>
            <w:tcW w:w="716"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rPr>
            </w:pPr>
            <w:r>
              <w:rPr>
                <w:rFonts w:hAnsi="suzhouFont" w:cs="宋体" w:hint="eastAsia"/>
              </w:rPr>
              <w:t>标准幅</w:t>
            </w:r>
            <w:r>
              <w:rPr>
                <w:rFonts w:hAnsi="suzhouFont" w:cs="宋体"/>
              </w:rPr>
              <w:t>值</w:t>
            </w:r>
          </w:p>
          <w:p w:rsidR="00605E93" w:rsidRDefault="00BD6AE1">
            <w:pPr>
              <w:widowControl/>
              <w:spacing w:before="75" w:after="75"/>
              <w:jc w:val="center"/>
              <w:rPr>
                <w:rFonts w:cs="宋体"/>
              </w:rPr>
            </w:pPr>
            <w:r>
              <w:rPr>
                <w:rFonts w:hAnsi="suzhouFont" w:cs="宋体" w:hint="eastAsia"/>
              </w:rPr>
              <w:t>（</w:t>
            </w:r>
            <w:r>
              <w:rPr>
                <w:rFonts w:cs="宋体"/>
              </w:rPr>
              <w:t>m/s</w:t>
            </w:r>
            <w:r>
              <w:rPr>
                <w:rFonts w:cs="宋体"/>
                <w:vertAlign w:val="superscript"/>
              </w:rPr>
              <w:t>2</w:t>
            </w:r>
            <w:r>
              <w:rPr>
                <w:rFonts w:hAnsi="suzhouFont" w:cs="宋体" w:hint="eastAsia"/>
              </w:rPr>
              <w:t>）</w:t>
            </w:r>
          </w:p>
        </w:tc>
        <w:tc>
          <w:tcPr>
            <w:tcW w:w="62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rPr>
            </w:pPr>
            <w:r>
              <w:rPr>
                <w:rFonts w:hAnsi="suzhouFont" w:cs="宋体" w:hint="eastAsia"/>
                <w:szCs w:val="21"/>
              </w:rPr>
              <w:t>X</w:t>
            </w:r>
            <w:r>
              <w:rPr>
                <w:rFonts w:hAnsi="suzhouFont" w:cs="宋体" w:hint="eastAsia"/>
                <w:szCs w:val="21"/>
              </w:rPr>
              <w:t>向</w:t>
            </w:r>
            <w:r>
              <w:rPr>
                <w:rFonts w:hAnsi="suzhouFont" w:cs="宋体" w:hint="eastAsia"/>
              </w:rPr>
              <w:t>示值</w:t>
            </w:r>
          </w:p>
          <w:p w:rsidR="00605E93" w:rsidRDefault="00BD6AE1">
            <w:pPr>
              <w:widowControl/>
              <w:spacing w:before="75" w:after="75"/>
              <w:jc w:val="center"/>
              <w:rPr>
                <w:rFonts w:cs="宋体"/>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2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rPr>
            </w:pPr>
            <w:r>
              <w:rPr>
                <w:rFonts w:hAnsi="suzhouFont" w:cs="宋体" w:hint="eastAsia"/>
              </w:rPr>
              <w:t>相对误差</w:t>
            </w:r>
          </w:p>
          <w:p w:rsidR="00605E93" w:rsidRDefault="00BD6AE1">
            <w:pPr>
              <w:widowControl/>
              <w:spacing w:before="75" w:after="75"/>
              <w:jc w:val="center"/>
              <w:rPr>
                <w:rFonts w:cs="宋体"/>
              </w:rPr>
            </w:pPr>
            <w:r>
              <w:rPr>
                <w:rFonts w:hAnsi="suzhouFont" w:cs="宋体" w:hint="eastAsia"/>
              </w:rPr>
              <w:t>（</w:t>
            </w:r>
            <w:r>
              <w:rPr>
                <w:rFonts w:cs="宋体" w:hint="eastAsia"/>
              </w:rPr>
              <w:t>%</w:t>
            </w:r>
            <w:r>
              <w:rPr>
                <w:rFonts w:hAnsi="suzhouFont" w:cs="宋体" w:hint="eastAsia"/>
              </w:rPr>
              <w:t>）</w:t>
            </w:r>
          </w:p>
        </w:tc>
        <w:tc>
          <w:tcPr>
            <w:tcW w:w="62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Y</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2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w:t>
            </w:r>
            <w:r>
              <w:rPr>
                <w:rFonts w:hAnsi="suzhouFont" w:cs="宋体" w:hint="eastAsia"/>
                <w:szCs w:val="21"/>
              </w:rPr>
              <w:t>）</w:t>
            </w:r>
          </w:p>
        </w:tc>
        <w:tc>
          <w:tcPr>
            <w:tcW w:w="62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Z</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21" w:type="pct"/>
            <w:tcBorders>
              <w:top w:val="single" w:sz="8" w:space="0" w:color="auto"/>
              <w:left w:val="single" w:sz="8" w:space="0" w:color="auto"/>
              <w:bottom w:val="single" w:sz="4" w:space="0" w:color="auto"/>
              <w:right w:val="single" w:sz="8" w:space="0" w:color="auto"/>
            </w:tcBorders>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hAnsi="suzhouFont" w:cs="宋体" w:hint="eastAsia"/>
                <w:szCs w:val="21"/>
              </w:rPr>
            </w:pPr>
            <w:r>
              <w:rPr>
                <w:rFonts w:hAnsi="suzhouFont" w:cs="宋体" w:hint="eastAsia"/>
                <w:szCs w:val="21"/>
              </w:rPr>
              <w:t>（</w:t>
            </w:r>
            <w:r>
              <w:rPr>
                <w:rFonts w:cs="宋体" w:hint="eastAsia"/>
                <w:szCs w:val="21"/>
              </w:rPr>
              <w:t>%</w:t>
            </w:r>
            <w:r>
              <w:rPr>
                <w:rFonts w:hAnsi="suzhouFont" w:cs="宋体" w:hint="eastAsia"/>
                <w:szCs w:val="21"/>
              </w:rPr>
              <w:t>）</w:t>
            </w:r>
          </w:p>
        </w:tc>
      </w:tr>
      <w:tr w:rsidR="00605E93">
        <w:tc>
          <w:tcPr>
            <w:tcW w:w="544" w:type="pct"/>
            <w:vMerge w:val="restart"/>
            <w:tcBorders>
              <w:top w:val="single" w:sz="4" w:space="0" w:color="auto"/>
              <w:left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716"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623"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0.732</w:t>
            </w:r>
          </w:p>
        </w:tc>
        <w:tc>
          <w:tcPr>
            <w:tcW w:w="623"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3.5</w:t>
            </w:r>
          </w:p>
        </w:tc>
        <w:tc>
          <w:tcPr>
            <w:tcW w:w="623"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0.740</w:t>
            </w:r>
          </w:p>
        </w:tc>
        <w:tc>
          <w:tcPr>
            <w:tcW w:w="623"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4.7</w:t>
            </w:r>
          </w:p>
        </w:tc>
        <w:tc>
          <w:tcPr>
            <w:tcW w:w="623"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0.725</w:t>
            </w:r>
          </w:p>
        </w:tc>
        <w:tc>
          <w:tcPr>
            <w:tcW w:w="621" w:type="pct"/>
            <w:tcBorders>
              <w:top w:val="single" w:sz="4"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2.5</w:t>
            </w:r>
          </w:p>
        </w:tc>
      </w:tr>
      <w:tr w:rsidR="00605E93">
        <w:tc>
          <w:tcPr>
            <w:tcW w:w="544" w:type="pct"/>
            <w:vMerge/>
            <w:tcBorders>
              <w:left w:val="single" w:sz="4" w:space="0" w:color="auto"/>
              <w:right w:val="single" w:sz="8" w:space="0" w:color="auto"/>
            </w:tcBorders>
            <w:vAlign w:val="center"/>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1.0</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1.442</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1.450</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2.5</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1.431</w:t>
            </w:r>
          </w:p>
        </w:tc>
        <w:tc>
          <w:tcPr>
            <w:tcW w:w="621" w:type="pct"/>
            <w:tcBorders>
              <w:top w:val="single" w:sz="8"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1.2</w:t>
            </w:r>
          </w:p>
        </w:tc>
      </w:tr>
      <w:tr w:rsidR="00605E93">
        <w:tc>
          <w:tcPr>
            <w:tcW w:w="544" w:type="pct"/>
            <w:vMerge/>
            <w:tcBorders>
              <w:left w:val="single" w:sz="4"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1.2</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1.701</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1.715</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1.1</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1.697</w:t>
            </w:r>
          </w:p>
        </w:tc>
        <w:tc>
          <w:tcPr>
            <w:tcW w:w="621" w:type="pct"/>
            <w:tcBorders>
              <w:top w:val="single" w:sz="8"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0.0</w:t>
            </w:r>
          </w:p>
        </w:tc>
      </w:tr>
      <w:tr w:rsidR="00605E93">
        <w:tc>
          <w:tcPr>
            <w:tcW w:w="544" w:type="pct"/>
            <w:vMerge/>
            <w:tcBorders>
              <w:left w:val="single" w:sz="4"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2.256</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-0.3</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2.275</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2.251</w:t>
            </w:r>
          </w:p>
        </w:tc>
        <w:tc>
          <w:tcPr>
            <w:tcW w:w="621" w:type="pct"/>
            <w:tcBorders>
              <w:top w:val="single" w:sz="8"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-0.5</w:t>
            </w:r>
          </w:p>
        </w:tc>
      </w:tr>
      <w:tr w:rsidR="00605E93">
        <w:tc>
          <w:tcPr>
            <w:tcW w:w="544" w:type="pct"/>
            <w:vMerge/>
            <w:tcBorders>
              <w:left w:val="single" w:sz="4" w:space="0" w:color="auto"/>
              <w:bottom w:val="single" w:sz="4"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62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2.771</w:t>
            </w:r>
          </w:p>
        </w:tc>
        <w:tc>
          <w:tcPr>
            <w:tcW w:w="62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62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2.795</w:t>
            </w:r>
          </w:p>
        </w:tc>
        <w:tc>
          <w:tcPr>
            <w:tcW w:w="62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-1.2</w:t>
            </w:r>
          </w:p>
        </w:tc>
        <w:tc>
          <w:tcPr>
            <w:tcW w:w="62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2.766</w:t>
            </w:r>
          </w:p>
        </w:tc>
        <w:tc>
          <w:tcPr>
            <w:tcW w:w="621" w:type="pct"/>
            <w:tcBorders>
              <w:top w:val="single" w:sz="8" w:space="0" w:color="auto"/>
              <w:left w:val="single" w:sz="8" w:space="0" w:color="auto"/>
              <w:bottom w:val="single" w:sz="4"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-2.2</w:t>
            </w:r>
          </w:p>
        </w:tc>
      </w:tr>
    </w:tbl>
    <w:p w:rsidR="00605E93" w:rsidRDefault="00BD6AE1" w:rsidP="00E9155F">
      <w:pPr>
        <w:widowControl/>
        <w:adjustRightInd w:val="0"/>
        <w:snapToGrid w:val="0"/>
        <w:spacing w:line="360" w:lineRule="auto"/>
        <w:rPr>
          <w:rFonts w:cs="宋体"/>
          <w:sz w:val="24"/>
        </w:rPr>
      </w:pPr>
      <w:r>
        <w:rPr>
          <w:rFonts w:hAnsi="suzhouFont" w:cs="宋体" w:hint="eastAsia"/>
          <w:sz w:val="24"/>
        </w:rPr>
        <w:t>相对扩展不确定度</w:t>
      </w:r>
      <w:r>
        <w:rPr>
          <w:rFonts w:hAnsi="suzhouFont" w:cs="宋体" w:hint="eastAsia"/>
          <w:i/>
          <w:iCs/>
          <w:sz w:val="24"/>
        </w:rPr>
        <w:t>U</w:t>
      </w:r>
      <w:r>
        <w:rPr>
          <w:rFonts w:hAnsi="suzhouFont" w:cs="宋体" w:hint="eastAsia"/>
          <w:iCs/>
          <w:sz w:val="24"/>
          <w:vertAlign w:val="subscript"/>
        </w:rPr>
        <w:t>rel</w:t>
      </w:r>
      <w:r>
        <w:rPr>
          <w:rFonts w:hAnsi="suzhouFont" w:cs="宋体" w:hint="eastAsia"/>
          <w:iCs/>
          <w:sz w:val="24"/>
        </w:rPr>
        <w:t>=2.6%</w:t>
      </w:r>
      <w:r>
        <w:rPr>
          <w:rFonts w:hAnsi="suzhouFont" w:cs="宋体" w:hint="eastAsia"/>
          <w:sz w:val="24"/>
        </w:rPr>
        <w:t xml:space="preserve"> (</w:t>
      </w:r>
      <w:r>
        <w:rPr>
          <w:rFonts w:hAnsi="suzhouFont" w:cs="宋体" w:hint="eastAsia"/>
          <w:i/>
          <w:iCs/>
          <w:sz w:val="24"/>
        </w:rPr>
        <w:t>k</w:t>
      </w:r>
      <w:r>
        <w:rPr>
          <w:rFonts w:hAnsi="suzhouFont" w:cs="宋体" w:hint="eastAsia"/>
          <w:sz w:val="24"/>
        </w:rPr>
        <w:t>=2)</w:t>
      </w:r>
    </w:p>
    <w:p w:rsidR="00605E93" w:rsidRDefault="00BD6AE1" w:rsidP="00E9155F">
      <w:pPr>
        <w:widowControl/>
        <w:adjustRightInd w:val="0"/>
        <w:snapToGrid w:val="0"/>
        <w:spacing w:line="360" w:lineRule="auto"/>
        <w:rPr>
          <w:rFonts w:cs="宋体"/>
          <w:szCs w:val="21"/>
          <w:vertAlign w:val="superscript"/>
        </w:rPr>
      </w:pPr>
      <w:r>
        <w:rPr>
          <w:rFonts w:cs="宋体" w:hint="eastAsia"/>
          <w:sz w:val="24"/>
        </w:rPr>
        <w:t>3</w:t>
      </w:r>
      <w:r>
        <w:rPr>
          <w:rFonts w:cs="宋体"/>
          <w:sz w:val="24"/>
        </w:rPr>
        <w:t>.</w:t>
      </w:r>
      <w:r>
        <w:rPr>
          <w:rFonts w:cs="宋体" w:hint="eastAsia"/>
          <w:sz w:val="24"/>
        </w:rPr>
        <w:t>加速度分辨力：</w:t>
      </w:r>
      <w:r>
        <w:rPr>
          <w:rFonts w:cs="宋体" w:hint="eastAsia"/>
          <w:sz w:val="24"/>
        </w:rPr>
        <w:t xml:space="preserve">0.001 </w:t>
      </w:r>
      <w:r>
        <w:rPr>
          <w:rFonts w:cs="宋体"/>
          <w:szCs w:val="21"/>
        </w:rPr>
        <w:t>m/s</w:t>
      </w:r>
      <w:r>
        <w:rPr>
          <w:rFonts w:cs="宋体"/>
          <w:szCs w:val="21"/>
          <w:vertAlign w:val="superscript"/>
        </w:rPr>
        <w:t>2</w:t>
      </w:r>
    </w:p>
    <w:p w:rsidR="00605E93" w:rsidRDefault="00BD6AE1" w:rsidP="00E9155F">
      <w:pPr>
        <w:widowControl/>
        <w:adjustRightInd w:val="0"/>
        <w:snapToGrid w:val="0"/>
        <w:spacing w:line="360" w:lineRule="auto"/>
        <w:rPr>
          <w:rFonts w:cs="宋体"/>
          <w:sz w:val="24"/>
        </w:rPr>
      </w:pPr>
      <w:r>
        <w:rPr>
          <w:rFonts w:cs="宋体" w:hint="eastAsia"/>
          <w:sz w:val="24"/>
        </w:rPr>
        <w:t>4.</w:t>
      </w:r>
      <w:r>
        <w:rPr>
          <w:rFonts w:cs="宋体" w:hint="eastAsia"/>
          <w:sz w:val="24"/>
        </w:rPr>
        <w:t>时间示值相对误差：</w:t>
      </w:r>
      <w:r>
        <w:rPr>
          <w:rFonts w:cs="宋体" w:hint="eastAsia"/>
          <w:sz w:val="24"/>
        </w:rPr>
        <w:t>0.4%</w:t>
      </w:r>
    </w:p>
    <w:p w:rsidR="00605E93" w:rsidRDefault="00BD6AE1" w:rsidP="00E9155F">
      <w:pPr>
        <w:widowControl/>
        <w:adjustRightInd w:val="0"/>
        <w:snapToGrid w:val="0"/>
        <w:spacing w:line="360" w:lineRule="auto"/>
        <w:rPr>
          <w:rFonts w:cs="宋体"/>
          <w:sz w:val="24"/>
        </w:rPr>
      </w:pPr>
      <w:r>
        <w:rPr>
          <w:rFonts w:cs="宋体" w:hint="eastAsia"/>
          <w:sz w:val="24"/>
        </w:rPr>
        <w:t>时间测量相对扩展不确定度</w:t>
      </w:r>
      <w:r>
        <w:rPr>
          <w:rFonts w:cs="宋体" w:hint="eastAsia"/>
          <w:i/>
          <w:sz w:val="24"/>
        </w:rPr>
        <w:t>U</w:t>
      </w:r>
      <w:r>
        <w:rPr>
          <w:rFonts w:cs="宋体" w:hint="eastAsia"/>
          <w:sz w:val="24"/>
          <w:vertAlign w:val="subscript"/>
        </w:rPr>
        <w:t>rel</w:t>
      </w:r>
      <w:r>
        <w:rPr>
          <w:rFonts w:cs="宋体" w:hint="eastAsia"/>
          <w:sz w:val="24"/>
        </w:rPr>
        <w:t xml:space="preserve"> =0.1%</w:t>
      </w:r>
      <w:r>
        <w:rPr>
          <w:rFonts w:cs="宋体" w:hint="eastAsia"/>
          <w:sz w:val="24"/>
        </w:rPr>
        <w:t>，</w:t>
      </w:r>
      <w:r>
        <w:rPr>
          <w:rFonts w:cs="宋体" w:hint="eastAsia"/>
          <w:i/>
          <w:sz w:val="24"/>
        </w:rPr>
        <w:t>k</w:t>
      </w:r>
      <w:r>
        <w:rPr>
          <w:rFonts w:cs="宋体" w:hint="eastAsia"/>
          <w:sz w:val="24"/>
        </w:rPr>
        <w:t>=2</w:t>
      </w:r>
    </w:p>
    <w:p w:rsidR="00605E93" w:rsidRDefault="00BD6AE1" w:rsidP="00E9155F">
      <w:pPr>
        <w:widowControl/>
        <w:adjustRightInd w:val="0"/>
        <w:snapToGrid w:val="0"/>
        <w:spacing w:line="360" w:lineRule="auto"/>
        <w:rPr>
          <w:rFonts w:cs="宋体"/>
          <w:sz w:val="24"/>
          <w:highlight w:val="yellow"/>
        </w:rPr>
      </w:pPr>
      <w:r>
        <w:rPr>
          <w:rFonts w:cs="宋体" w:hint="eastAsia"/>
          <w:sz w:val="24"/>
        </w:rPr>
        <w:t>5.</w:t>
      </w:r>
      <w:r>
        <w:rPr>
          <w:rFonts w:cs="宋体" w:hint="eastAsia"/>
          <w:sz w:val="24"/>
        </w:rPr>
        <w:t>声压级示值误差：</w:t>
      </w:r>
      <w:r>
        <w:rPr>
          <w:rFonts w:hint="eastAsia"/>
          <w:bCs/>
          <w:sz w:val="24"/>
        </w:rPr>
        <w:t>-0.2 dB</w:t>
      </w:r>
    </w:p>
    <w:p w:rsidR="00605E93" w:rsidRDefault="00BD6AE1" w:rsidP="00E9155F">
      <w:pPr>
        <w:widowControl/>
        <w:adjustRightInd w:val="0"/>
        <w:snapToGrid w:val="0"/>
        <w:spacing w:line="360" w:lineRule="auto"/>
        <w:jc w:val="left"/>
        <w:rPr>
          <w:rFonts w:cs="宋体"/>
          <w:sz w:val="24"/>
        </w:rPr>
      </w:pPr>
      <w:r>
        <w:rPr>
          <w:rFonts w:cs="宋体" w:hint="eastAsia"/>
          <w:sz w:val="24"/>
        </w:rPr>
        <w:lastRenderedPageBreak/>
        <w:t>扩展不确定度</w:t>
      </w:r>
      <w:r>
        <w:rPr>
          <w:rFonts w:cs="宋体" w:hint="eastAsia"/>
          <w:i/>
          <w:iCs/>
          <w:sz w:val="24"/>
        </w:rPr>
        <w:t>U</w:t>
      </w:r>
      <w:r>
        <w:rPr>
          <w:rFonts w:cs="宋体" w:hint="eastAsia"/>
          <w:sz w:val="24"/>
        </w:rPr>
        <w:t>=0.1</w:t>
      </w:r>
      <w:r>
        <w:rPr>
          <w:rFonts w:hint="eastAsia"/>
          <w:bCs/>
          <w:sz w:val="24"/>
        </w:rPr>
        <w:t xml:space="preserve"> dB</w:t>
      </w:r>
      <w:r>
        <w:rPr>
          <w:rFonts w:cs="宋体" w:hint="eastAsia"/>
          <w:sz w:val="24"/>
        </w:rPr>
        <w:t xml:space="preserve"> (</w:t>
      </w:r>
      <w:r>
        <w:rPr>
          <w:rFonts w:cs="宋体" w:hint="eastAsia"/>
          <w:i/>
          <w:iCs/>
          <w:sz w:val="24"/>
        </w:rPr>
        <w:t>k</w:t>
      </w:r>
      <w:r>
        <w:rPr>
          <w:rFonts w:cs="宋体" w:hint="eastAsia"/>
          <w:sz w:val="24"/>
        </w:rPr>
        <w:t>=2)</w:t>
      </w:r>
    </w:p>
    <w:p w:rsidR="00605E93" w:rsidRDefault="00BD6AE1" w:rsidP="00E9155F">
      <w:pPr>
        <w:widowControl/>
        <w:adjustRightInd w:val="0"/>
        <w:snapToGrid w:val="0"/>
        <w:spacing w:line="360" w:lineRule="auto"/>
        <w:jc w:val="left"/>
        <w:rPr>
          <w:b/>
          <w:sz w:val="28"/>
          <w:szCs w:val="28"/>
        </w:rPr>
      </w:pPr>
      <w:r>
        <w:rPr>
          <w:rFonts w:hint="eastAsia"/>
          <w:bCs/>
          <w:sz w:val="24"/>
          <w:lang w:val="zh-CN"/>
        </w:rPr>
        <w:t>实验</w:t>
      </w:r>
      <w:r>
        <w:rPr>
          <w:rFonts w:hint="eastAsia"/>
          <w:bCs/>
          <w:sz w:val="24"/>
          <w:lang w:val="zh-CN"/>
        </w:rPr>
        <w:t>2</w:t>
      </w:r>
      <w:r>
        <w:rPr>
          <w:rFonts w:hint="eastAsia"/>
          <w:bCs/>
          <w:sz w:val="24"/>
          <w:lang w:val="zh-CN"/>
        </w:rPr>
        <w:t>：</w:t>
      </w:r>
    </w:p>
    <w:p w:rsidR="00605E93" w:rsidRDefault="00BD6AE1" w:rsidP="00E9155F">
      <w:pPr>
        <w:widowControl/>
        <w:adjustRightInd w:val="0"/>
        <w:snapToGrid w:val="0"/>
        <w:spacing w:before="75" w:after="75" w:line="360" w:lineRule="auto"/>
        <w:rPr>
          <w:rFonts w:cs="宋体"/>
          <w:sz w:val="24"/>
        </w:rPr>
      </w:pPr>
      <w:r>
        <w:rPr>
          <w:rFonts w:hint="eastAsia"/>
          <w:sz w:val="24"/>
        </w:rPr>
        <w:t>1.</w:t>
      </w:r>
      <w:r>
        <w:rPr>
          <w:rFonts w:hint="eastAsia"/>
          <w:sz w:val="24"/>
        </w:rPr>
        <w:t>幅值示值误差（加速度峰值）</w:t>
      </w:r>
      <w:r>
        <w:rPr>
          <w:rFonts w:hAnsi="suzhouFont" w:cs="宋体"/>
          <w:sz w:val="24"/>
        </w:rPr>
        <w:t>：</w:t>
      </w:r>
    </w:p>
    <w:tbl>
      <w:tblPr>
        <w:tblW w:w="5002" w:type="pct"/>
        <w:tblCellMar>
          <w:left w:w="0" w:type="dxa"/>
          <w:right w:w="0" w:type="dxa"/>
        </w:tblCellMar>
        <w:tblLook w:val="04A0"/>
      </w:tblPr>
      <w:tblGrid>
        <w:gridCol w:w="943"/>
        <w:gridCol w:w="1179"/>
        <w:gridCol w:w="1111"/>
        <w:gridCol w:w="1173"/>
        <w:gridCol w:w="1173"/>
        <w:gridCol w:w="1173"/>
        <w:gridCol w:w="1171"/>
        <w:gridCol w:w="1171"/>
      </w:tblGrid>
      <w:tr w:rsidR="00605E93">
        <w:trPr>
          <w:trHeight w:hRule="exact" w:val="806"/>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ascii="宋体" w:hAnsi="宋体" w:cs="宋体" w:hint="eastAsia"/>
                <w:color w:val="000000"/>
                <w:kern w:val="0"/>
                <w:szCs w:val="21"/>
              </w:rPr>
              <w:t>标准</w:t>
            </w:r>
            <w:r>
              <w:rPr>
                <w:rFonts w:hAnsi="suzhouFont" w:cs="宋体"/>
                <w:szCs w:val="21"/>
              </w:rPr>
              <w:t>频率</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Hz</w:t>
            </w:r>
            <w:r>
              <w:rPr>
                <w:rFonts w:hAnsi="suzhouFont" w:cs="宋体" w:hint="eastAsia"/>
                <w:szCs w:val="21"/>
              </w:rPr>
              <w:t>）</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标准幅</w:t>
            </w:r>
            <w:r>
              <w:rPr>
                <w:rFonts w:hAnsi="suzhouFont" w:cs="宋体"/>
                <w:szCs w:val="21"/>
              </w:rPr>
              <w:t>值</w:t>
            </w:r>
          </w:p>
          <w:p w:rsidR="00605E93" w:rsidRDefault="00BD6AE1">
            <w:pPr>
              <w:widowControl/>
              <w:spacing w:before="75" w:after="75"/>
              <w:jc w:val="center"/>
              <w:rPr>
                <w:rFonts w:cs="宋体"/>
                <w:szCs w:val="21"/>
                <w:vertAlign w:val="subscript"/>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rms</w:t>
            </w:r>
          </w:p>
        </w:tc>
        <w:tc>
          <w:tcPr>
            <w:tcW w:w="611"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X</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w:t>
            </w:r>
            <w:r>
              <w:rPr>
                <w:rFonts w:hAnsi="suzhouFont" w:cs="宋体" w:hint="eastAsia"/>
                <w:szCs w:val="21"/>
              </w:rPr>
              <w:t>）</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Y</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w:t>
            </w:r>
            <w:r>
              <w:rPr>
                <w:rFonts w:hAnsi="suzhouFont" w:cs="宋体" w:hint="eastAsia"/>
                <w:szCs w:val="21"/>
              </w:rPr>
              <w:t>）</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Z</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hAnsi="suzhouFont" w:cs="宋体" w:hint="eastAsia"/>
                <w:szCs w:val="21"/>
              </w:rPr>
            </w:pPr>
            <w:r>
              <w:rPr>
                <w:rFonts w:hAnsi="suzhouFont" w:cs="宋体" w:hint="eastAsia"/>
                <w:szCs w:val="21"/>
              </w:rPr>
              <w:t>（</w:t>
            </w:r>
            <w:r>
              <w:rPr>
                <w:rFonts w:cs="宋体" w:hint="eastAsia"/>
                <w:szCs w:val="21"/>
              </w:rPr>
              <w:t>%</w:t>
            </w:r>
            <w:r>
              <w:rPr>
                <w:rFonts w:hAnsi="suzhouFont" w:cs="宋体" w:hint="eastAsia"/>
                <w:szCs w:val="21"/>
              </w:rPr>
              <w:t>）</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611"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0.27</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-4.5</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0.27</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-4.5</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0.27</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-4.5</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611"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0.74</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4.7</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0.73</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3.2</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0.74</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4.7</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1.0</w:t>
            </w:r>
          </w:p>
        </w:tc>
        <w:tc>
          <w:tcPr>
            <w:tcW w:w="611"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1.41</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-0.3</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1.43</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1.1</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1.42</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0.4</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611"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1.41</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-0.3</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1.44</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1.8</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1.44</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1.8</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611"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1.33</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-6.0</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1.36</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-3.8</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1.35</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-4.5</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611"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1.38</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-2.4</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1.38</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-2.4</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1.38</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-2.4</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60.0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611"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1.36</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-3.8</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1.36</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-3.8</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1.36</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-3.8</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80.0</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611"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1.37</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-3.1</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1.37</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-3.1</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1.35</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-4.5</w:t>
            </w:r>
          </w:p>
        </w:tc>
      </w:tr>
    </w:tbl>
    <w:p w:rsidR="00605E93" w:rsidRDefault="00BD6AE1" w:rsidP="00E9155F">
      <w:pPr>
        <w:widowControl/>
        <w:adjustRightInd w:val="0"/>
        <w:snapToGrid w:val="0"/>
        <w:spacing w:line="360" w:lineRule="auto"/>
        <w:rPr>
          <w:rFonts w:cs="宋体"/>
          <w:sz w:val="24"/>
        </w:rPr>
      </w:pPr>
      <w:r>
        <w:rPr>
          <w:rFonts w:hAnsi="suzhouFont" w:cs="宋体" w:hint="eastAsia"/>
          <w:sz w:val="24"/>
        </w:rPr>
        <w:t>相对扩展不确定度</w:t>
      </w:r>
      <w:r>
        <w:rPr>
          <w:rFonts w:hAnsi="suzhouFont" w:cs="宋体" w:hint="eastAsia"/>
          <w:i/>
          <w:iCs/>
          <w:sz w:val="24"/>
        </w:rPr>
        <w:t>U</w:t>
      </w:r>
      <w:r>
        <w:rPr>
          <w:rFonts w:hAnsi="suzhouFont" w:cs="宋体" w:hint="eastAsia"/>
          <w:iCs/>
          <w:sz w:val="24"/>
          <w:vertAlign w:val="subscript"/>
        </w:rPr>
        <w:t>rel</w:t>
      </w:r>
      <w:r>
        <w:rPr>
          <w:rFonts w:hAnsi="suzhouFont" w:cs="宋体" w:hint="eastAsia"/>
          <w:iCs/>
          <w:sz w:val="24"/>
        </w:rPr>
        <w:t>=2.6%</w:t>
      </w:r>
      <w:r>
        <w:rPr>
          <w:rFonts w:hAnsi="suzhouFont" w:cs="宋体" w:hint="eastAsia"/>
          <w:sz w:val="24"/>
        </w:rPr>
        <w:t xml:space="preserve"> (</w:t>
      </w:r>
      <w:r>
        <w:rPr>
          <w:rFonts w:hAnsi="suzhouFont" w:cs="宋体" w:hint="eastAsia"/>
          <w:i/>
          <w:iCs/>
          <w:sz w:val="24"/>
        </w:rPr>
        <w:t>k</w:t>
      </w:r>
      <w:r>
        <w:rPr>
          <w:rFonts w:hAnsi="suzhouFont" w:cs="宋体" w:hint="eastAsia"/>
          <w:sz w:val="24"/>
        </w:rPr>
        <w:t>=2)</w:t>
      </w:r>
    </w:p>
    <w:p w:rsidR="00605E93" w:rsidRDefault="00BD6AE1" w:rsidP="00E9155F">
      <w:pPr>
        <w:widowControl/>
        <w:adjustRightInd w:val="0"/>
        <w:snapToGrid w:val="0"/>
        <w:spacing w:line="360" w:lineRule="auto"/>
        <w:rPr>
          <w:rFonts w:cs="宋体"/>
          <w:sz w:val="24"/>
        </w:rPr>
      </w:pPr>
      <w:r>
        <w:rPr>
          <w:rFonts w:cs="宋体" w:hint="eastAsia"/>
          <w:sz w:val="24"/>
        </w:rPr>
        <w:t>2.</w:t>
      </w:r>
      <w:r>
        <w:rPr>
          <w:rFonts w:hAnsi="suzhouFont" w:cs="宋体" w:hint="eastAsia"/>
          <w:sz w:val="24"/>
        </w:rPr>
        <w:t>幅值线性度：</w:t>
      </w:r>
    </w:p>
    <w:tbl>
      <w:tblPr>
        <w:tblW w:w="4776" w:type="pct"/>
        <w:tblCellMar>
          <w:left w:w="0" w:type="dxa"/>
          <w:right w:w="0" w:type="dxa"/>
        </w:tblCellMar>
        <w:tblLook w:val="04A0"/>
      </w:tblPr>
      <w:tblGrid>
        <w:gridCol w:w="945"/>
        <w:gridCol w:w="1244"/>
        <w:gridCol w:w="1083"/>
        <w:gridCol w:w="1083"/>
        <w:gridCol w:w="1083"/>
        <w:gridCol w:w="1083"/>
        <w:gridCol w:w="1084"/>
        <w:gridCol w:w="1078"/>
      </w:tblGrid>
      <w:tr w:rsidR="00605E93">
        <w:tc>
          <w:tcPr>
            <w:tcW w:w="5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rPr>
            </w:pPr>
            <w:r>
              <w:rPr>
                <w:rFonts w:ascii="宋体" w:hAnsi="宋体" w:cs="宋体" w:hint="eastAsia"/>
                <w:color w:val="000000"/>
                <w:kern w:val="0"/>
                <w:szCs w:val="21"/>
              </w:rPr>
              <w:t>标准</w:t>
            </w:r>
            <w:r>
              <w:rPr>
                <w:rFonts w:hAnsi="suzhouFont" w:cs="宋体"/>
              </w:rPr>
              <w:t>频率</w:t>
            </w:r>
          </w:p>
          <w:p w:rsidR="00605E93" w:rsidRDefault="00BD6AE1">
            <w:pPr>
              <w:widowControl/>
              <w:spacing w:before="75" w:after="75"/>
              <w:jc w:val="center"/>
              <w:rPr>
                <w:rFonts w:cs="宋体"/>
              </w:rPr>
            </w:pPr>
            <w:r>
              <w:rPr>
                <w:rFonts w:hAnsi="suzhouFont" w:cs="宋体" w:hint="eastAsia"/>
              </w:rPr>
              <w:t>（</w:t>
            </w:r>
            <w:r>
              <w:rPr>
                <w:rFonts w:cs="宋体" w:hint="eastAsia"/>
              </w:rPr>
              <w:t>Hz</w:t>
            </w:r>
            <w:r>
              <w:rPr>
                <w:rFonts w:hAnsi="suzhouFont" w:cs="宋体" w:hint="eastAsia"/>
              </w:rPr>
              <w:t>）</w:t>
            </w: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rPr>
            </w:pPr>
            <w:r>
              <w:rPr>
                <w:rFonts w:hAnsi="suzhouFont" w:cs="宋体" w:hint="eastAsia"/>
              </w:rPr>
              <w:t>标准幅</w:t>
            </w:r>
            <w:r>
              <w:rPr>
                <w:rFonts w:hAnsi="suzhouFont" w:cs="宋体"/>
              </w:rPr>
              <w:t>值</w:t>
            </w:r>
          </w:p>
          <w:p w:rsidR="00605E93" w:rsidRDefault="00BD6AE1">
            <w:pPr>
              <w:widowControl/>
              <w:spacing w:before="75" w:after="75"/>
              <w:jc w:val="center"/>
              <w:rPr>
                <w:rFonts w:cs="宋体"/>
              </w:rPr>
            </w:pPr>
            <w:r>
              <w:rPr>
                <w:rFonts w:hAnsi="suzhouFont" w:cs="宋体" w:hint="eastAsia"/>
              </w:rPr>
              <w:t>（</w:t>
            </w:r>
            <w:r>
              <w:rPr>
                <w:rFonts w:cs="宋体"/>
              </w:rPr>
              <w:t>m/s</w:t>
            </w:r>
            <w:r>
              <w:rPr>
                <w:rFonts w:cs="宋体"/>
                <w:vertAlign w:val="superscript"/>
              </w:rPr>
              <w:t>2</w:t>
            </w:r>
            <w:r>
              <w:rPr>
                <w:rFonts w:hAnsi="suzhouFont" w:cs="宋体" w:hint="eastAsia"/>
              </w:rPr>
              <w:t>）</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rPr>
            </w:pPr>
            <w:r>
              <w:rPr>
                <w:rFonts w:hAnsi="suzhouFont" w:cs="宋体" w:hint="eastAsia"/>
                <w:szCs w:val="21"/>
              </w:rPr>
              <w:t>X</w:t>
            </w:r>
            <w:r>
              <w:rPr>
                <w:rFonts w:hAnsi="suzhouFont" w:cs="宋体" w:hint="eastAsia"/>
                <w:szCs w:val="21"/>
              </w:rPr>
              <w:t>向</w:t>
            </w:r>
            <w:r>
              <w:rPr>
                <w:rFonts w:hAnsi="suzhouFont" w:cs="宋体" w:hint="eastAsia"/>
              </w:rPr>
              <w:t>示值</w:t>
            </w:r>
          </w:p>
          <w:p w:rsidR="00605E93" w:rsidRDefault="00BD6AE1">
            <w:pPr>
              <w:widowControl/>
              <w:spacing w:before="75" w:after="75"/>
              <w:jc w:val="center"/>
              <w:rPr>
                <w:rFonts w:cs="宋体"/>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rPr>
            </w:pPr>
            <w:r>
              <w:rPr>
                <w:rFonts w:hAnsi="suzhouFont" w:cs="宋体" w:hint="eastAsia"/>
              </w:rPr>
              <w:t>相对误差</w:t>
            </w:r>
          </w:p>
          <w:p w:rsidR="00605E93" w:rsidRDefault="00BD6AE1">
            <w:pPr>
              <w:widowControl/>
              <w:spacing w:before="75" w:after="75"/>
              <w:jc w:val="center"/>
              <w:rPr>
                <w:rFonts w:cs="宋体"/>
              </w:rPr>
            </w:pPr>
            <w:r>
              <w:rPr>
                <w:rFonts w:hAnsi="suzhouFont" w:cs="宋体" w:hint="eastAsia"/>
              </w:rPr>
              <w:t>（</w:t>
            </w:r>
            <w:r>
              <w:rPr>
                <w:rFonts w:cs="宋体" w:hint="eastAsia"/>
              </w:rPr>
              <w:t>%</w:t>
            </w:r>
            <w:r>
              <w:rPr>
                <w:rFonts w:hAnsi="suzhouFont" w:cs="宋体" w:hint="eastAsia"/>
              </w:rPr>
              <w:t>）</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Y</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w:t>
            </w:r>
            <w:r>
              <w:rPr>
                <w:rFonts w:hAnsi="suzhouFont" w:cs="宋体" w:hint="eastAsia"/>
                <w:szCs w:val="21"/>
              </w:rPr>
              <w:t>）</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Z</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20" w:type="pct"/>
            <w:tcBorders>
              <w:top w:val="single" w:sz="8" w:space="0" w:color="auto"/>
              <w:left w:val="single" w:sz="8" w:space="0" w:color="auto"/>
              <w:bottom w:val="single" w:sz="8" w:space="0" w:color="auto"/>
              <w:right w:val="single" w:sz="8" w:space="0" w:color="auto"/>
            </w:tcBorders>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hAnsi="suzhouFont" w:cs="宋体" w:hint="eastAsia"/>
                <w:szCs w:val="21"/>
              </w:rPr>
            </w:pPr>
            <w:r>
              <w:rPr>
                <w:rFonts w:hAnsi="suzhouFont" w:cs="宋体" w:hint="eastAsia"/>
                <w:szCs w:val="21"/>
              </w:rPr>
              <w:t>（</w:t>
            </w:r>
            <w:r>
              <w:rPr>
                <w:rFonts w:cs="宋体" w:hint="eastAsia"/>
                <w:szCs w:val="21"/>
              </w:rPr>
              <w:t>%</w:t>
            </w:r>
            <w:r>
              <w:rPr>
                <w:rFonts w:hAnsi="suzhouFont" w:cs="宋体" w:hint="eastAsia"/>
                <w:szCs w:val="21"/>
              </w:rPr>
              <w:t>）</w:t>
            </w:r>
          </w:p>
        </w:tc>
      </w:tr>
      <w:tr w:rsidR="00605E93">
        <w:tc>
          <w:tcPr>
            <w:tcW w:w="544" w:type="pct"/>
            <w:vMerge w:val="restart"/>
            <w:tcBorders>
              <w:top w:val="single" w:sz="8" w:space="0" w:color="auto"/>
              <w:left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0.014</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0.014</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0.014</w:t>
            </w:r>
          </w:p>
        </w:tc>
        <w:tc>
          <w:tcPr>
            <w:tcW w:w="620"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r>
      <w:tr w:rsidR="00605E93">
        <w:tc>
          <w:tcPr>
            <w:tcW w:w="544" w:type="pct"/>
            <w:vMerge/>
            <w:tcBorders>
              <w:left w:val="single" w:sz="8" w:space="0" w:color="auto"/>
              <w:right w:val="single" w:sz="8" w:space="0" w:color="auto"/>
            </w:tcBorders>
            <w:vAlign w:val="center"/>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0.14</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0.14</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0.14</w:t>
            </w:r>
          </w:p>
        </w:tc>
        <w:tc>
          <w:tcPr>
            <w:tcW w:w="620"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r>
      <w:tr w:rsidR="00605E93">
        <w:tc>
          <w:tcPr>
            <w:tcW w:w="544" w:type="pct"/>
            <w:vMerge/>
            <w:tcBorders>
              <w:left w:val="single" w:sz="8"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0.27</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-4.5</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0.29</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2.5</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0.27</w:t>
            </w:r>
          </w:p>
        </w:tc>
        <w:tc>
          <w:tcPr>
            <w:tcW w:w="620"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-4.5</w:t>
            </w:r>
          </w:p>
        </w:tc>
      </w:tr>
      <w:tr w:rsidR="00605E93">
        <w:tc>
          <w:tcPr>
            <w:tcW w:w="544" w:type="pct"/>
            <w:vMerge/>
            <w:tcBorders>
              <w:left w:val="single" w:sz="8"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0.8</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1.14</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0.8</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1.15</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w:t>
            </w:r>
            <w:r>
              <w:rPr>
                <w:rFonts w:cs="宋体" w:hint="eastAsia"/>
                <w:sz w:val="24"/>
              </w:rPr>
              <w:t>6</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1.16</w:t>
            </w:r>
          </w:p>
        </w:tc>
        <w:tc>
          <w:tcPr>
            <w:tcW w:w="620"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2.5</w:t>
            </w:r>
          </w:p>
        </w:tc>
      </w:tr>
      <w:tr w:rsidR="00605E93">
        <w:tc>
          <w:tcPr>
            <w:tcW w:w="544" w:type="pct"/>
            <w:vMerge/>
            <w:tcBorders>
              <w:left w:val="single" w:sz="8"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2.27</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0.3</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2.29</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1.2</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2.28</w:t>
            </w:r>
          </w:p>
        </w:tc>
        <w:tc>
          <w:tcPr>
            <w:tcW w:w="620"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0.8</w:t>
            </w:r>
          </w:p>
        </w:tc>
      </w:tr>
      <w:tr w:rsidR="00605E93">
        <w:tc>
          <w:tcPr>
            <w:tcW w:w="544" w:type="pct"/>
            <w:vMerge/>
            <w:tcBorders>
              <w:left w:val="single" w:sz="8"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2.84</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0.4</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2.85</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0.8</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2.85</w:t>
            </w:r>
          </w:p>
        </w:tc>
        <w:tc>
          <w:tcPr>
            <w:tcW w:w="620"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0.8</w:t>
            </w:r>
          </w:p>
        </w:tc>
      </w:tr>
      <w:tr w:rsidR="00605E93">
        <w:tc>
          <w:tcPr>
            <w:tcW w:w="544" w:type="pct"/>
            <w:vMerge/>
            <w:tcBorders>
              <w:left w:val="single" w:sz="8" w:space="0" w:color="auto"/>
              <w:bottom w:val="single" w:sz="8"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5.59</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hint="eastAsia"/>
                <w:sz w:val="24"/>
              </w:rPr>
              <w:t>-1.2</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5.61</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hint="eastAsia"/>
                <w:sz w:val="24"/>
              </w:rPr>
              <w:t>-0.8</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5.56</w:t>
            </w:r>
          </w:p>
        </w:tc>
        <w:tc>
          <w:tcPr>
            <w:tcW w:w="620"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hint="eastAsia"/>
                <w:sz w:val="24"/>
              </w:rPr>
              <w:t>-1.7</w:t>
            </w:r>
          </w:p>
        </w:tc>
      </w:tr>
    </w:tbl>
    <w:p w:rsidR="00605E93" w:rsidRDefault="00BD6AE1" w:rsidP="00E9155F">
      <w:pPr>
        <w:widowControl/>
        <w:adjustRightInd w:val="0"/>
        <w:snapToGrid w:val="0"/>
        <w:spacing w:before="75" w:after="75" w:line="360" w:lineRule="auto"/>
        <w:rPr>
          <w:rFonts w:cs="宋体"/>
          <w:sz w:val="24"/>
        </w:rPr>
      </w:pPr>
      <w:r>
        <w:rPr>
          <w:rFonts w:cs="宋体" w:hint="eastAsia"/>
          <w:sz w:val="24"/>
        </w:rPr>
        <w:t>相对扩展不确定度</w:t>
      </w:r>
      <w:r>
        <w:rPr>
          <w:rFonts w:cs="宋体" w:hint="eastAsia"/>
          <w:i/>
          <w:iCs/>
          <w:sz w:val="24"/>
        </w:rPr>
        <w:t>U</w:t>
      </w:r>
      <w:r>
        <w:rPr>
          <w:rFonts w:cs="宋体" w:hint="eastAsia"/>
          <w:iCs/>
          <w:sz w:val="24"/>
          <w:vertAlign w:val="subscript"/>
        </w:rPr>
        <w:t>rel</w:t>
      </w:r>
      <w:r>
        <w:rPr>
          <w:rFonts w:cs="宋体" w:hint="eastAsia"/>
          <w:iCs/>
          <w:sz w:val="24"/>
        </w:rPr>
        <w:t>=2.6%</w:t>
      </w:r>
      <w:r>
        <w:rPr>
          <w:rFonts w:cs="宋体" w:hint="eastAsia"/>
          <w:sz w:val="24"/>
        </w:rPr>
        <w:t xml:space="preserve"> (</w:t>
      </w:r>
      <w:r>
        <w:rPr>
          <w:rFonts w:cs="宋体" w:hint="eastAsia"/>
          <w:i/>
          <w:iCs/>
          <w:sz w:val="24"/>
        </w:rPr>
        <w:t>k</w:t>
      </w:r>
      <w:r>
        <w:rPr>
          <w:rFonts w:cs="宋体" w:hint="eastAsia"/>
          <w:sz w:val="24"/>
        </w:rPr>
        <w:t>=2)</w:t>
      </w:r>
    </w:p>
    <w:p w:rsidR="00605E93" w:rsidRDefault="00BD6AE1" w:rsidP="00E9155F">
      <w:pPr>
        <w:widowControl/>
        <w:adjustRightInd w:val="0"/>
        <w:snapToGrid w:val="0"/>
        <w:spacing w:before="75" w:after="75" w:line="360" w:lineRule="auto"/>
        <w:rPr>
          <w:rFonts w:cs="宋体"/>
          <w:szCs w:val="21"/>
          <w:vertAlign w:val="superscript"/>
        </w:rPr>
      </w:pPr>
      <w:r>
        <w:rPr>
          <w:rFonts w:cs="宋体" w:hint="eastAsia"/>
          <w:sz w:val="24"/>
        </w:rPr>
        <w:t>3</w:t>
      </w:r>
      <w:r>
        <w:rPr>
          <w:rFonts w:cs="宋体"/>
          <w:sz w:val="24"/>
        </w:rPr>
        <w:t>.</w:t>
      </w:r>
      <w:r>
        <w:rPr>
          <w:rFonts w:cs="宋体" w:hint="eastAsia"/>
          <w:sz w:val="24"/>
        </w:rPr>
        <w:t>加速度分辨力：</w:t>
      </w:r>
      <w:r>
        <w:rPr>
          <w:rFonts w:cs="宋体" w:hint="eastAsia"/>
          <w:sz w:val="24"/>
        </w:rPr>
        <w:t>0.001</w:t>
      </w:r>
      <w:r>
        <w:rPr>
          <w:rFonts w:cs="宋体"/>
          <w:szCs w:val="21"/>
        </w:rPr>
        <w:t>m/s</w:t>
      </w:r>
      <w:r>
        <w:rPr>
          <w:rFonts w:cs="宋体"/>
          <w:szCs w:val="21"/>
          <w:vertAlign w:val="superscript"/>
        </w:rPr>
        <w:t>2</w:t>
      </w:r>
    </w:p>
    <w:p w:rsidR="00605E93" w:rsidRDefault="00BD6AE1" w:rsidP="00E9155F">
      <w:pPr>
        <w:widowControl/>
        <w:adjustRightInd w:val="0"/>
        <w:snapToGrid w:val="0"/>
        <w:spacing w:before="75" w:after="75" w:line="360" w:lineRule="auto"/>
        <w:rPr>
          <w:rFonts w:cs="宋体"/>
          <w:sz w:val="24"/>
        </w:rPr>
      </w:pPr>
      <w:r>
        <w:rPr>
          <w:rFonts w:cs="宋体" w:hint="eastAsia"/>
          <w:sz w:val="24"/>
        </w:rPr>
        <w:t>4.</w:t>
      </w:r>
      <w:r>
        <w:rPr>
          <w:rFonts w:cs="宋体" w:hint="eastAsia"/>
          <w:sz w:val="24"/>
        </w:rPr>
        <w:t>时间示值相对误差：</w:t>
      </w:r>
      <w:r>
        <w:rPr>
          <w:rFonts w:cs="宋体" w:hint="eastAsia"/>
          <w:sz w:val="24"/>
        </w:rPr>
        <w:t>0.6%</w:t>
      </w:r>
    </w:p>
    <w:p w:rsidR="00605E93" w:rsidRDefault="00BD6AE1" w:rsidP="00E9155F">
      <w:pPr>
        <w:widowControl/>
        <w:adjustRightInd w:val="0"/>
        <w:snapToGrid w:val="0"/>
        <w:spacing w:before="75" w:after="75" w:line="360" w:lineRule="auto"/>
        <w:rPr>
          <w:rFonts w:cs="宋体"/>
          <w:sz w:val="24"/>
        </w:rPr>
      </w:pPr>
      <w:r>
        <w:rPr>
          <w:rFonts w:cs="宋体" w:hint="eastAsia"/>
          <w:sz w:val="24"/>
        </w:rPr>
        <w:t>时间测量相对扩展不确定度</w:t>
      </w:r>
      <w:r>
        <w:rPr>
          <w:rFonts w:cs="宋体" w:hint="eastAsia"/>
          <w:i/>
          <w:sz w:val="24"/>
        </w:rPr>
        <w:t>U</w:t>
      </w:r>
      <w:r>
        <w:rPr>
          <w:rFonts w:cs="宋体" w:hint="eastAsia"/>
          <w:sz w:val="24"/>
          <w:vertAlign w:val="subscript"/>
        </w:rPr>
        <w:t>re l</w:t>
      </w:r>
      <w:r>
        <w:rPr>
          <w:rFonts w:cs="宋体" w:hint="eastAsia"/>
          <w:sz w:val="24"/>
        </w:rPr>
        <w:t xml:space="preserve"> =0.1%</w:t>
      </w:r>
      <w:r>
        <w:rPr>
          <w:rFonts w:cs="宋体" w:hint="eastAsia"/>
          <w:sz w:val="24"/>
        </w:rPr>
        <w:t>，</w:t>
      </w:r>
      <w:r>
        <w:rPr>
          <w:rFonts w:cs="宋体" w:hint="eastAsia"/>
          <w:i/>
          <w:sz w:val="24"/>
        </w:rPr>
        <w:t>k</w:t>
      </w:r>
      <w:r>
        <w:rPr>
          <w:rFonts w:cs="宋体" w:hint="eastAsia"/>
          <w:sz w:val="24"/>
        </w:rPr>
        <w:t>=2</w:t>
      </w:r>
    </w:p>
    <w:p w:rsidR="00605E93" w:rsidRDefault="00BD6AE1" w:rsidP="00E9155F">
      <w:pPr>
        <w:widowControl/>
        <w:adjustRightInd w:val="0"/>
        <w:snapToGrid w:val="0"/>
        <w:spacing w:before="75" w:after="75" w:line="360" w:lineRule="auto"/>
        <w:rPr>
          <w:rFonts w:cs="宋体"/>
          <w:sz w:val="24"/>
          <w:highlight w:val="yellow"/>
        </w:rPr>
      </w:pPr>
      <w:r>
        <w:rPr>
          <w:rFonts w:cs="宋体" w:hint="eastAsia"/>
          <w:sz w:val="24"/>
        </w:rPr>
        <w:lastRenderedPageBreak/>
        <w:t>5.</w:t>
      </w:r>
      <w:r>
        <w:rPr>
          <w:rFonts w:cs="宋体" w:hint="eastAsia"/>
          <w:sz w:val="24"/>
        </w:rPr>
        <w:t>声压级示值误差：</w:t>
      </w:r>
      <w:r>
        <w:rPr>
          <w:rFonts w:hint="eastAsia"/>
          <w:bCs/>
          <w:sz w:val="24"/>
        </w:rPr>
        <w:t>-0.3 dB</w:t>
      </w:r>
    </w:p>
    <w:p w:rsidR="00605E93" w:rsidRDefault="00BD6AE1" w:rsidP="00E9155F">
      <w:pPr>
        <w:widowControl/>
        <w:adjustRightInd w:val="0"/>
        <w:snapToGrid w:val="0"/>
        <w:spacing w:line="360" w:lineRule="auto"/>
        <w:jc w:val="left"/>
        <w:rPr>
          <w:rFonts w:cs="宋体"/>
          <w:sz w:val="24"/>
        </w:rPr>
      </w:pPr>
      <w:r>
        <w:rPr>
          <w:rFonts w:cs="宋体" w:hint="eastAsia"/>
          <w:sz w:val="24"/>
        </w:rPr>
        <w:t>扩展不确定度</w:t>
      </w:r>
      <w:r>
        <w:rPr>
          <w:rFonts w:cs="宋体" w:hint="eastAsia"/>
          <w:i/>
          <w:iCs/>
          <w:sz w:val="24"/>
        </w:rPr>
        <w:t>U</w:t>
      </w:r>
      <w:r>
        <w:rPr>
          <w:rFonts w:cs="宋体" w:hint="eastAsia"/>
          <w:sz w:val="24"/>
        </w:rPr>
        <w:t>=0.1</w:t>
      </w:r>
      <w:r>
        <w:rPr>
          <w:rFonts w:hint="eastAsia"/>
          <w:bCs/>
          <w:sz w:val="24"/>
        </w:rPr>
        <w:t xml:space="preserve"> dB</w:t>
      </w:r>
      <w:r>
        <w:rPr>
          <w:rFonts w:cs="宋体" w:hint="eastAsia"/>
          <w:sz w:val="24"/>
        </w:rPr>
        <w:t xml:space="preserve"> (</w:t>
      </w:r>
      <w:r>
        <w:rPr>
          <w:rFonts w:cs="宋体" w:hint="eastAsia"/>
          <w:i/>
          <w:iCs/>
          <w:sz w:val="24"/>
        </w:rPr>
        <w:t>k</w:t>
      </w:r>
      <w:r>
        <w:rPr>
          <w:rFonts w:cs="宋体" w:hint="eastAsia"/>
          <w:sz w:val="24"/>
        </w:rPr>
        <w:t>=2)</w:t>
      </w:r>
    </w:p>
    <w:p w:rsidR="00605E93" w:rsidRDefault="00BD6AE1" w:rsidP="00E9155F">
      <w:pPr>
        <w:widowControl/>
        <w:adjustRightInd w:val="0"/>
        <w:snapToGrid w:val="0"/>
        <w:spacing w:line="360" w:lineRule="auto"/>
        <w:jc w:val="left"/>
        <w:rPr>
          <w:bCs/>
          <w:sz w:val="24"/>
          <w:lang w:val="zh-CN"/>
        </w:rPr>
      </w:pPr>
      <w:r>
        <w:rPr>
          <w:rFonts w:hint="eastAsia"/>
          <w:bCs/>
          <w:sz w:val="24"/>
          <w:lang w:val="zh-CN"/>
        </w:rPr>
        <w:t>经验证，以上各校准项目的校准结果均能满足校准规范计量特性要求，也符合振动系统表中对振动测量仪的测量范围、校准参数和不确定度的要求。</w:t>
      </w:r>
    </w:p>
    <w:p w:rsidR="00605E93" w:rsidRDefault="00BD6AE1">
      <w:pPr>
        <w:pStyle w:val="3"/>
      </w:pPr>
      <w:bookmarkStart w:id="101" w:name="_Toc142574340"/>
      <w:r>
        <w:rPr>
          <w:rFonts w:hint="eastAsia"/>
        </w:rPr>
        <w:t>2</w:t>
      </w:r>
      <w:r>
        <w:rPr>
          <w:rFonts w:hint="eastAsia"/>
        </w:rPr>
        <w:t>、校准人员验证</w:t>
      </w:r>
      <w:bookmarkEnd w:id="101"/>
    </w:p>
    <w:p w:rsidR="00605E93" w:rsidRDefault="00BD6AE1" w:rsidP="00E9155F">
      <w:pPr>
        <w:widowControl/>
        <w:adjustRightInd w:val="0"/>
        <w:snapToGrid w:val="0"/>
        <w:spacing w:line="360" w:lineRule="auto"/>
        <w:ind w:firstLineChars="150" w:firstLine="360"/>
        <w:jc w:val="left"/>
        <w:rPr>
          <w:bCs/>
          <w:sz w:val="24"/>
          <w:lang w:val="zh-CN"/>
        </w:rPr>
      </w:pPr>
      <w:r>
        <w:rPr>
          <w:rFonts w:hint="eastAsia"/>
          <w:bCs/>
          <w:sz w:val="24"/>
          <w:lang w:val="zh-CN"/>
        </w:rPr>
        <w:t>对比相同被校对象、使用相同标准器、相同校准方法，不同校准人员进行校准的校准结果，实验</w:t>
      </w:r>
      <w:r>
        <w:rPr>
          <w:rFonts w:hint="eastAsia"/>
          <w:bCs/>
          <w:sz w:val="24"/>
          <w:lang w:val="zh-CN"/>
        </w:rPr>
        <w:t>3</w:t>
      </w:r>
      <w:r>
        <w:rPr>
          <w:rFonts w:hint="eastAsia"/>
          <w:bCs/>
          <w:sz w:val="24"/>
          <w:lang w:val="zh-CN"/>
        </w:rPr>
        <w:t>的校准原始记录见附录</w:t>
      </w:r>
      <w:r>
        <w:rPr>
          <w:rFonts w:hint="eastAsia"/>
          <w:bCs/>
          <w:sz w:val="24"/>
          <w:lang w:val="zh-CN"/>
        </w:rPr>
        <w:t>3</w:t>
      </w:r>
      <w:r>
        <w:rPr>
          <w:rFonts w:hint="eastAsia"/>
          <w:bCs/>
          <w:sz w:val="24"/>
          <w:lang w:val="zh-CN"/>
        </w:rPr>
        <w:t>，对其校准结果进行汇总与统计，得到下表：</w:t>
      </w:r>
    </w:p>
    <w:p w:rsidR="00605E93" w:rsidRDefault="00BD6AE1" w:rsidP="00E9155F">
      <w:pPr>
        <w:widowControl/>
        <w:adjustRightInd w:val="0"/>
        <w:snapToGrid w:val="0"/>
        <w:spacing w:line="360" w:lineRule="auto"/>
        <w:jc w:val="left"/>
        <w:rPr>
          <w:b/>
          <w:sz w:val="28"/>
          <w:szCs w:val="28"/>
        </w:rPr>
      </w:pPr>
      <w:r>
        <w:rPr>
          <w:rFonts w:hint="eastAsia"/>
          <w:bCs/>
          <w:sz w:val="24"/>
          <w:lang w:val="zh-CN"/>
        </w:rPr>
        <w:t>实验</w:t>
      </w:r>
      <w:r>
        <w:rPr>
          <w:rFonts w:hint="eastAsia"/>
          <w:bCs/>
          <w:sz w:val="24"/>
          <w:lang w:val="zh-CN"/>
        </w:rPr>
        <w:t>3</w:t>
      </w:r>
      <w:r>
        <w:rPr>
          <w:rFonts w:hint="eastAsia"/>
          <w:bCs/>
          <w:sz w:val="24"/>
          <w:lang w:val="zh-CN"/>
        </w:rPr>
        <w:t>：</w:t>
      </w:r>
    </w:p>
    <w:p w:rsidR="00605E93" w:rsidRDefault="00BD6AE1" w:rsidP="00E9155F">
      <w:pPr>
        <w:widowControl/>
        <w:adjustRightInd w:val="0"/>
        <w:snapToGrid w:val="0"/>
        <w:spacing w:before="75" w:after="75" w:line="360" w:lineRule="auto"/>
        <w:rPr>
          <w:rFonts w:cs="宋体"/>
          <w:sz w:val="24"/>
        </w:rPr>
      </w:pPr>
      <w:r>
        <w:rPr>
          <w:rFonts w:hint="eastAsia"/>
          <w:sz w:val="24"/>
        </w:rPr>
        <w:t>1.</w:t>
      </w:r>
      <w:r>
        <w:rPr>
          <w:rFonts w:hint="eastAsia"/>
          <w:sz w:val="24"/>
        </w:rPr>
        <w:t>幅值示值误差（加速度峰值）</w:t>
      </w:r>
      <w:r>
        <w:rPr>
          <w:rFonts w:hAnsi="suzhouFont" w:cs="宋体"/>
          <w:sz w:val="24"/>
        </w:rPr>
        <w:t>：</w:t>
      </w:r>
    </w:p>
    <w:tbl>
      <w:tblPr>
        <w:tblW w:w="5002" w:type="pct"/>
        <w:tblCellMar>
          <w:left w:w="0" w:type="dxa"/>
          <w:right w:w="0" w:type="dxa"/>
        </w:tblCellMar>
        <w:tblLook w:val="04A0"/>
      </w:tblPr>
      <w:tblGrid>
        <w:gridCol w:w="943"/>
        <w:gridCol w:w="1179"/>
        <w:gridCol w:w="1111"/>
        <w:gridCol w:w="1173"/>
        <w:gridCol w:w="1173"/>
        <w:gridCol w:w="1173"/>
        <w:gridCol w:w="1171"/>
        <w:gridCol w:w="1171"/>
      </w:tblGrid>
      <w:tr w:rsidR="00605E93">
        <w:trPr>
          <w:trHeight w:hRule="exact" w:val="806"/>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ascii="宋体" w:hAnsi="宋体" w:cs="宋体" w:hint="eastAsia"/>
                <w:color w:val="000000"/>
                <w:kern w:val="0"/>
                <w:szCs w:val="21"/>
              </w:rPr>
              <w:t>标准</w:t>
            </w:r>
            <w:r>
              <w:rPr>
                <w:rFonts w:hAnsi="suzhouFont" w:cs="宋体"/>
                <w:szCs w:val="21"/>
              </w:rPr>
              <w:t>频率</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Hz</w:t>
            </w:r>
            <w:r>
              <w:rPr>
                <w:rFonts w:hAnsi="suzhouFont" w:cs="宋体" w:hint="eastAsia"/>
                <w:szCs w:val="21"/>
              </w:rPr>
              <w:t>）</w:t>
            </w:r>
          </w:p>
        </w:tc>
        <w:tc>
          <w:tcPr>
            <w:tcW w:w="64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标准幅</w:t>
            </w:r>
            <w:r>
              <w:rPr>
                <w:rFonts w:hAnsi="suzhouFont" w:cs="宋体"/>
                <w:szCs w:val="21"/>
              </w:rPr>
              <w:t>值</w:t>
            </w:r>
          </w:p>
          <w:p w:rsidR="00605E93" w:rsidRDefault="00BD6AE1">
            <w:pPr>
              <w:widowControl/>
              <w:spacing w:before="75" w:after="75"/>
              <w:jc w:val="center"/>
              <w:rPr>
                <w:rFonts w:cs="宋体"/>
                <w:szCs w:val="21"/>
                <w:vertAlign w:val="subscript"/>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rms</w:t>
            </w:r>
          </w:p>
        </w:tc>
        <w:tc>
          <w:tcPr>
            <w:tcW w:w="611"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X</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w:t>
            </w:r>
            <w:r>
              <w:rPr>
                <w:rFonts w:hAnsi="suzhouFont" w:cs="宋体" w:hint="eastAsia"/>
                <w:szCs w:val="21"/>
              </w:rPr>
              <w:t>）</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Y</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45"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w:t>
            </w:r>
            <w:r>
              <w:rPr>
                <w:rFonts w:hAnsi="suzhouFont" w:cs="宋体" w:hint="eastAsia"/>
                <w:szCs w:val="21"/>
              </w:rPr>
              <w:t>）</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Z</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hAnsi="suzhouFont" w:cs="宋体" w:hint="eastAsia"/>
                <w:szCs w:val="21"/>
              </w:rPr>
            </w:pPr>
            <w:r>
              <w:rPr>
                <w:rFonts w:hAnsi="suzhouFont" w:cs="宋体" w:hint="eastAsia"/>
                <w:szCs w:val="21"/>
              </w:rPr>
              <w:t>（</w:t>
            </w:r>
            <w:r>
              <w:rPr>
                <w:rFonts w:cs="宋体" w:hint="eastAsia"/>
                <w:szCs w:val="21"/>
              </w:rPr>
              <w:t>%</w:t>
            </w:r>
            <w:r>
              <w:rPr>
                <w:rFonts w:hAnsi="suzhouFont" w:cs="宋体" w:hint="eastAsia"/>
                <w:szCs w:val="21"/>
              </w:rPr>
              <w:t>）</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179"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w:t>
            </w:r>
          </w:p>
        </w:tc>
        <w:tc>
          <w:tcPr>
            <w:tcW w:w="111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0.27</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-4.5</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0.27</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-4.5</w:t>
            </w:r>
          </w:p>
        </w:tc>
        <w:tc>
          <w:tcPr>
            <w:tcW w:w="117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0.27</w:t>
            </w:r>
          </w:p>
        </w:tc>
        <w:tc>
          <w:tcPr>
            <w:tcW w:w="117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-4.5</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5.0</w:t>
            </w:r>
          </w:p>
        </w:tc>
        <w:tc>
          <w:tcPr>
            <w:tcW w:w="1179"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0.5</w:t>
            </w:r>
          </w:p>
        </w:tc>
        <w:tc>
          <w:tcPr>
            <w:tcW w:w="111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0.73</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3.2</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0.73</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3.2</w:t>
            </w:r>
          </w:p>
        </w:tc>
        <w:tc>
          <w:tcPr>
            <w:tcW w:w="117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0.72</w:t>
            </w:r>
          </w:p>
        </w:tc>
        <w:tc>
          <w:tcPr>
            <w:tcW w:w="117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1.8</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1179"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11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1.41</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-0.3</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1.44</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1.8</w:t>
            </w:r>
          </w:p>
        </w:tc>
        <w:tc>
          <w:tcPr>
            <w:tcW w:w="117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1.42</w:t>
            </w:r>
          </w:p>
        </w:tc>
        <w:tc>
          <w:tcPr>
            <w:tcW w:w="117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0.4</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16.0</w:t>
            </w:r>
          </w:p>
        </w:tc>
        <w:tc>
          <w:tcPr>
            <w:tcW w:w="1179"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11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1.41</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-0.3</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1.43</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w:t>
            </w:r>
          </w:p>
        </w:tc>
        <w:tc>
          <w:tcPr>
            <w:tcW w:w="117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1.43</w:t>
            </w:r>
          </w:p>
        </w:tc>
        <w:tc>
          <w:tcPr>
            <w:tcW w:w="117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20.0</w:t>
            </w:r>
          </w:p>
        </w:tc>
        <w:tc>
          <w:tcPr>
            <w:tcW w:w="1179"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11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1.34</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-5.2</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1.37</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-3.1</w:t>
            </w:r>
          </w:p>
        </w:tc>
        <w:tc>
          <w:tcPr>
            <w:tcW w:w="117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1.36</w:t>
            </w:r>
          </w:p>
        </w:tc>
        <w:tc>
          <w:tcPr>
            <w:tcW w:w="117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-3.8</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40.0</w:t>
            </w:r>
          </w:p>
        </w:tc>
        <w:tc>
          <w:tcPr>
            <w:tcW w:w="1179"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11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1.38</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-2.4</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1.38</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-2.4</w:t>
            </w:r>
          </w:p>
        </w:tc>
        <w:tc>
          <w:tcPr>
            <w:tcW w:w="117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1.37</w:t>
            </w:r>
          </w:p>
        </w:tc>
        <w:tc>
          <w:tcPr>
            <w:tcW w:w="117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-3.1</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60.0</w:t>
            </w:r>
          </w:p>
        </w:tc>
        <w:tc>
          <w:tcPr>
            <w:tcW w:w="1179"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11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1.36</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-3.8</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1.37</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-3.1</w:t>
            </w:r>
          </w:p>
        </w:tc>
        <w:tc>
          <w:tcPr>
            <w:tcW w:w="117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1.36</w:t>
            </w:r>
          </w:p>
        </w:tc>
        <w:tc>
          <w:tcPr>
            <w:tcW w:w="117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-3.8</w:t>
            </w:r>
          </w:p>
        </w:tc>
      </w:tr>
      <w:tr w:rsidR="00605E93">
        <w:trPr>
          <w:trHeight w:hRule="exact" w:val="510"/>
        </w:trPr>
        <w:tc>
          <w:tcPr>
            <w:tcW w:w="51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80.0</w:t>
            </w:r>
          </w:p>
        </w:tc>
        <w:tc>
          <w:tcPr>
            <w:tcW w:w="1179"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11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1.37</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-3.1</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1.37</w:t>
            </w:r>
          </w:p>
        </w:tc>
        <w:tc>
          <w:tcPr>
            <w:tcW w:w="117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-3.1</w:t>
            </w:r>
          </w:p>
        </w:tc>
        <w:tc>
          <w:tcPr>
            <w:tcW w:w="1171"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1.36</w:t>
            </w:r>
          </w:p>
        </w:tc>
        <w:tc>
          <w:tcPr>
            <w:tcW w:w="117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-3.8</w:t>
            </w:r>
          </w:p>
        </w:tc>
      </w:tr>
    </w:tbl>
    <w:p w:rsidR="00605E93" w:rsidRDefault="00BD6AE1">
      <w:pPr>
        <w:widowControl/>
        <w:spacing w:before="75" w:after="75"/>
        <w:rPr>
          <w:rFonts w:cs="宋体"/>
          <w:sz w:val="24"/>
        </w:rPr>
      </w:pPr>
      <w:r>
        <w:rPr>
          <w:rFonts w:hAnsi="suzhouFont" w:cs="宋体" w:hint="eastAsia"/>
          <w:sz w:val="24"/>
        </w:rPr>
        <w:t>相对扩展不确定度</w:t>
      </w:r>
      <w:r>
        <w:rPr>
          <w:rFonts w:hAnsi="suzhouFont" w:cs="宋体" w:hint="eastAsia"/>
          <w:i/>
          <w:iCs/>
          <w:sz w:val="24"/>
        </w:rPr>
        <w:t>U</w:t>
      </w:r>
      <w:r>
        <w:rPr>
          <w:rFonts w:hAnsi="suzhouFont" w:cs="宋体" w:hint="eastAsia"/>
          <w:iCs/>
          <w:sz w:val="24"/>
          <w:vertAlign w:val="subscript"/>
        </w:rPr>
        <w:t>rel</w:t>
      </w:r>
      <w:r>
        <w:rPr>
          <w:rFonts w:hAnsi="suzhouFont" w:cs="宋体" w:hint="eastAsia"/>
          <w:iCs/>
          <w:sz w:val="24"/>
        </w:rPr>
        <w:t>=2.6%</w:t>
      </w:r>
      <w:r>
        <w:rPr>
          <w:rFonts w:hAnsi="suzhouFont" w:cs="宋体" w:hint="eastAsia"/>
          <w:sz w:val="24"/>
        </w:rPr>
        <w:t xml:space="preserve"> (</w:t>
      </w:r>
      <w:r>
        <w:rPr>
          <w:rFonts w:hAnsi="suzhouFont" w:cs="宋体" w:hint="eastAsia"/>
          <w:i/>
          <w:iCs/>
          <w:sz w:val="24"/>
        </w:rPr>
        <w:t>k</w:t>
      </w:r>
      <w:r>
        <w:rPr>
          <w:rFonts w:hAnsi="suzhouFont" w:cs="宋体" w:hint="eastAsia"/>
          <w:sz w:val="24"/>
        </w:rPr>
        <w:t>=2)</w:t>
      </w:r>
    </w:p>
    <w:p w:rsidR="00605E93" w:rsidRDefault="00BD6AE1">
      <w:pPr>
        <w:widowControl/>
        <w:spacing w:before="75" w:after="75"/>
        <w:rPr>
          <w:rFonts w:cs="宋体"/>
          <w:sz w:val="24"/>
        </w:rPr>
      </w:pPr>
      <w:r>
        <w:rPr>
          <w:rFonts w:cs="宋体" w:hint="eastAsia"/>
          <w:sz w:val="24"/>
        </w:rPr>
        <w:t>2.</w:t>
      </w:r>
      <w:r>
        <w:rPr>
          <w:rFonts w:hAnsi="suzhouFont" w:cs="宋体" w:hint="eastAsia"/>
          <w:sz w:val="24"/>
        </w:rPr>
        <w:t>幅值线性度：</w:t>
      </w:r>
    </w:p>
    <w:tbl>
      <w:tblPr>
        <w:tblW w:w="4786" w:type="pct"/>
        <w:tblCellMar>
          <w:left w:w="0" w:type="dxa"/>
          <w:right w:w="0" w:type="dxa"/>
        </w:tblCellMar>
        <w:tblLook w:val="04A0"/>
      </w:tblPr>
      <w:tblGrid>
        <w:gridCol w:w="947"/>
        <w:gridCol w:w="1247"/>
        <w:gridCol w:w="1085"/>
        <w:gridCol w:w="1085"/>
        <w:gridCol w:w="1085"/>
        <w:gridCol w:w="1085"/>
        <w:gridCol w:w="1086"/>
        <w:gridCol w:w="1081"/>
      </w:tblGrid>
      <w:tr w:rsidR="00605E93">
        <w:tc>
          <w:tcPr>
            <w:tcW w:w="544"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rPr>
            </w:pPr>
            <w:r>
              <w:rPr>
                <w:rFonts w:ascii="宋体" w:hAnsi="宋体" w:cs="宋体" w:hint="eastAsia"/>
                <w:color w:val="000000"/>
                <w:kern w:val="0"/>
                <w:szCs w:val="21"/>
              </w:rPr>
              <w:t>标准</w:t>
            </w:r>
            <w:r>
              <w:rPr>
                <w:rFonts w:hAnsi="suzhouFont" w:cs="宋体"/>
              </w:rPr>
              <w:t>频率</w:t>
            </w:r>
          </w:p>
          <w:p w:rsidR="00605E93" w:rsidRDefault="00BD6AE1">
            <w:pPr>
              <w:widowControl/>
              <w:spacing w:before="75" w:after="75"/>
              <w:jc w:val="center"/>
              <w:rPr>
                <w:rFonts w:cs="宋体"/>
              </w:rPr>
            </w:pPr>
            <w:r>
              <w:rPr>
                <w:rFonts w:hAnsi="suzhouFont" w:cs="宋体" w:hint="eastAsia"/>
              </w:rPr>
              <w:t>（</w:t>
            </w:r>
            <w:r>
              <w:rPr>
                <w:rFonts w:cs="宋体" w:hint="eastAsia"/>
              </w:rPr>
              <w:t>Hz</w:t>
            </w:r>
            <w:r>
              <w:rPr>
                <w:rFonts w:hAnsi="suzhouFont" w:cs="宋体" w:hint="eastAsia"/>
              </w:rPr>
              <w:t>）</w:t>
            </w: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rPr>
            </w:pPr>
            <w:r>
              <w:rPr>
                <w:rFonts w:hAnsi="suzhouFont" w:cs="宋体" w:hint="eastAsia"/>
              </w:rPr>
              <w:t>标准幅</w:t>
            </w:r>
            <w:r>
              <w:rPr>
                <w:rFonts w:hAnsi="suzhouFont" w:cs="宋体"/>
              </w:rPr>
              <w:t>值</w:t>
            </w:r>
          </w:p>
          <w:p w:rsidR="00605E93" w:rsidRDefault="00BD6AE1">
            <w:pPr>
              <w:widowControl/>
              <w:spacing w:before="75" w:after="75"/>
              <w:jc w:val="center"/>
              <w:rPr>
                <w:rFonts w:cs="宋体"/>
              </w:rPr>
            </w:pPr>
            <w:r>
              <w:rPr>
                <w:rFonts w:hAnsi="suzhouFont" w:cs="宋体" w:hint="eastAsia"/>
              </w:rPr>
              <w:t>（</w:t>
            </w:r>
            <w:r>
              <w:rPr>
                <w:rFonts w:cs="宋体"/>
              </w:rPr>
              <w:t>m/s</w:t>
            </w:r>
            <w:r>
              <w:rPr>
                <w:rFonts w:cs="宋体"/>
                <w:vertAlign w:val="superscript"/>
              </w:rPr>
              <w:t>2</w:t>
            </w:r>
            <w:r>
              <w:rPr>
                <w:rFonts w:hAnsi="suzhouFont" w:cs="宋体" w:hint="eastAsia"/>
              </w:rPr>
              <w:t>）</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rPr>
            </w:pPr>
            <w:r>
              <w:rPr>
                <w:rFonts w:hAnsi="suzhouFont" w:cs="宋体" w:hint="eastAsia"/>
                <w:szCs w:val="21"/>
              </w:rPr>
              <w:t>X</w:t>
            </w:r>
            <w:r>
              <w:rPr>
                <w:rFonts w:hAnsi="suzhouFont" w:cs="宋体" w:hint="eastAsia"/>
                <w:szCs w:val="21"/>
              </w:rPr>
              <w:t>向</w:t>
            </w:r>
            <w:r>
              <w:rPr>
                <w:rFonts w:hAnsi="suzhouFont" w:cs="宋体" w:hint="eastAsia"/>
              </w:rPr>
              <w:t>示值</w:t>
            </w:r>
          </w:p>
          <w:p w:rsidR="00605E93" w:rsidRDefault="00BD6AE1">
            <w:pPr>
              <w:widowControl/>
              <w:spacing w:before="75" w:after="75"/>
              <w:jc w:val="center"/>
              <w:rPr>
                <w:rFonts w:cs="宋体"/>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rPr>
            </w:pPr>
            <w:r>
              <w:rPr>
                <w:rFonts w:hAnsi="suzhouFont" w:cs="宋体" w:hint="eastAsia"/>
              </w:rPr>
              <w:t>相对误差</w:t>
            </w:r>
          </w:p>
          <w:p w:rsidR="00605E93" w:rsidRDefault="00BD6AE1">
            <w:pPr>
              <w:widowControl/>
              <w:spacing w:before="75" w:after="75"/>
              <w:jc w:val="center"/>
              <w:rPr>
                <w:rFonts w:cs="宋体"/>
              </w:rPr>
            </w:pPr>
            <w:r>
              <w:rPr>
                <w:rFonts w:hAnsi="suzhouFont" w:cs="宋体" w:hint="eastAsia"/>
              </w:rPr>
              <w:t>（</w:t>
            </w:r>
            <w:r>
              <w:rPr>
                <w:rFonts w:cs="宋体" w:hint="eastAsia"/>
              </w:rPr>
              <w:t>%</w:t>
            </w:r>
            <w:r>
              <w:rPr>
                <w:rFonts w:hAnsi="suzhouFont" w:cs="宋体" w:hint="eastAsia"/>
              </w:rPr>
              <w:t>）</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Y</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cs="宋体"/>
                <w:szCs w:val="21"/>
              </w:rPr>
            </w:pPr>
            <w:r>
              <w:rPr>
                <w:rFonts w:hAnsi="suzhouFont" w:cs="宋体" w:hint="eastAsia"/>
                <w:szCs w:val="21"/>
              </w:rPr>
              <w:t>（</w:t>
            </w:r>
            <w:r>
              <w:rPr>
                <w:rFonts w:cs="宋体" w:hint="eastAsia"/>
                <w:szCs w:val="21"/>
              </w:rPr>
              <w:t>%</w:t>
            </w:r>
            <w:r>
              <w:rPr>
                <w:rFonts w:hAnsi="suzhouFont" w:cs="宋体" w:hint="eastAsia"/>
                <w:szCs w:val="21"/>
              </w:rPr>
              <w:t>）</w:t>
            </w:r>
          </w:p>
        </w:tc>
        <w:tc>
          <w:tcPr>
            <w:tcW w:w="62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Cs w:val="21"/>
              </w:rPr>
            </w:pPr>
            <w:r>
              <w:rPr>
                <w:rFonts w:hAnsi="suzhouFont" w:cs="宋体" w:hint="eastAsia"/>
                <w:szCs w:val="21"/>
              </w:rPr>
              <w:t>Z</w:t>
            </w:r>
            <w:r>
              <w:rPr>
                <w:rFonts w:hAnsi="suzhouFont" w:cs="宋体" w:hint="eastAsia"/>
                <w:szCs w:val="21"/>
              </w:rPr>
              <w:t>向示值</w:t>
            </w:r>
          </w:p>
          <w:p w:rsidR="00605E93" w:rsidRDefault="00BD6AE1">
            <w:pPr>
              <w:widowControl/>
              <w:spacing w:before="75" w:after="75"/>
              <w:jc w:val="center"/>
              <w:rPr>
                <w:rFonts w:cs="宋体"/>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620" w:type="pct"/>
            <w:tcBorders>
              <w:top w:val="single" w:sz="8" w:space="0" w:color="auto"/>
              <w:left w:val="single" w:sz="8" w:space="0" w:color="auto"/>
              <w:bottom w:val="single" w:sz="8" w:space="0" w:color="auto"/>
              <w:right w:val="single" w:sz="8" w:space="0" w:color="auto"/>
            </w:tcBorders>
          </w:tcPr>
          <w:p w:rsidR="00605E93" w:rsidRDefault="00BD6AE1">
            <w:pPr>
              <w:widowControl/>
              <w:spacing w:before="75" w:after="75"/>
              <w:jc w:val="center"/>
              <w:rPr>
                <w:rFonts w:cs="宋体"/>
                <w:szCs w:val="21"/>
              </w:rPr>
            </w:pPr>
            <w:r>
              <w:rPr>
                <w:rFonts w:hAnsi="suzhouFont" w:cs="宋体" w:hint="eastAsia"/>
                <w:szCs w:val="21"/>
              </w:rPr>
              <w:t>相对误差</w:t>
            </w:r>
          </w:p>
          <w:p w:rsidR="00605E93" w:rsidRDefault="00BD6AE1">
            <w:pPr>
              <w:widowControl/>
              <w:spacing w:before="75" w:after="75"/>
              <w:jc w:val="center"/>
              <w:rPr>
                <w:rFonts w:hAnsi="suzhouFont" w:cs="宋体" w:hint="eastAsia"/>
                <w:szCs w:val="21"/>
              </w:rPr>
            </w:pPr>
            <w:r>
              <w:rPr>
                <w:rFonts w:hAnsi="suzhouFont" w:cs="宋体" w:hint="eastAsia"/>
                <w:szCs w:val="21"/>
              </w:rPr>
              <w:t>（</w:t>
            </w:r>
            <w:r>
              <w:rPr>
                <w:rFonts w:cs="宋体" w:hint="eastAsia"/>
                <w:szCs w:val="21"/>
              </w:rPr>
              <w:t>%</w:t>
            </w:r>
            <w:r>
              <w:rPr>
                <w:rFonts w:hAnsi="suzhouFont" w:cs="宋体" w:hint="eastAsia"/>
                <w:szCs w:val="21"/>
              </w:rPr>
              <w:t>）</w:t>
            </w:r>
          </w:p>
        </w:tc>
      </w:tr>
      <w:tr w:rsidR="00605E93">
        <w:tc>
          <w:tcPr>
            <w:tcW w:w="544" w:type="pct"/>
            <w:vMerge w:val="restart"/>
            <w:tcBorders>
              <w:top w:val="single" w:sz="8" w:space="0" w:color="auto"/>
              <w:left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0.014</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0.014</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0.014</w:t>
            </w:r>
          </w:p>
        </w:tc>
        <w:tc>
          <w:tcPr>
            <w:tcW w:w="1078"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r w:rsidR="00605E93">
        <w:tc>
          <w:tcPr>
            <w:tcW w:w="544" w:type="pct"/>
            <w:vMerge/>
            <w:tcBorders>
              <w:left w:val="single" w:sz="8" w:space="0" w:color="auto"/>
              <w:right w:val="single" w:sz="8" w:space="0" w:color="auto"/>
            </w:tcBorders>
            <w:vAlign w:val="center"/>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0.14</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0.14</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0.14</w:t>
            </w:r>
          </w:p>
        </w:tc>
        <w:tc>
          <w:tcPr>
            <w:tcW w:w="1078"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r w:rsidR="00605E93">
        <w:tc>
          <w:tcPr>
            <w:tcW w:w="544" w:type="pct"/>
            <w:vMerge/>
            <w:tcBorders>
              <w:left w:val="single" w:sz="8"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0.28</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0.28</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0.27</w:t>
            </w:r>
          </w:p>
        </w:tc>
        <w:tc>
          <w:tcPr>
            <w:tcW w:w="1078"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-4.5</w:t>
            </w:r>
          </w:p>
        </w:tc>
      </w:tr>
      <w:tr w:rsidR="00605E93">
        <w:tc>
          <w:tcPr>
            <w:tcW w:w="544" w:type="pct"/>
            <w:vMerge/>
            <w:tcBorders>
              <w:left w:val="single" w:sz="8"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0.8</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1.15</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1.6</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1.16</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2.5</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1.17</w:t>
            </w:r>
          </w:p>
        </w:tc>
        <w:tc>
          <w:tcPr>
            <w:tcW w:w="1078"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3.4</w:t>
            </w:r>
          </w:p>
        </w:tc>
      </w:tr>
      <w:tr w:rsidR="00605E93">
        <w:tc>
          <w:tcPr>
            <w:tcW w:w="544" w:type="pct"/>
            <w:vMerge/>
            <w:tcBorders>
              <w:left w:val="single" w:sz="8"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2.26</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-0.1</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2.3</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1.6</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2.3</w:t>
            </w:r>
          </w:p>
        </w:tc>
        <w:tc>
          <w:tcPr>
            <w:tcW w:w="1078"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1.6</w:t>
            </w:r>
          </w:p>
        </w:tc>
      </w:tr>
      <w:tr w:rsidR="00605E93">
        <w:tc>
          <w:tcPr>
            <w:tcW w:w="544" w:type="pct"/>
            <w:vMerge/>
            <w:tcBorders>
              <w:left w:val="single" w:sz="8"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2.85</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0.8</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2.86</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2.85</w:t>
            </w:r>
          </w:p>
        </w:tc>
        <w:tc>
          <w:tcPr>
            <w:tcW w:w="1078"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0.8</w:t>
            </w:r>
          </w:p>
        </w:tc>
      </w:tr>
      <w:tr w:rsidR="00605E93">
        <w:tc>
          <w:tcPr>
            <w:tcW w:w="544" w:type="pct"/>
            <w:vMerge/>
            <w:tcBorders>
              <w:left w:val="single" w:sz="8" w:space="0" w:color="auto"/>
              <w:bottom w:val="single" w:sz="8" w:space="0" w:color="auto"/>
              <w:right w:val="single" w:sz="8" w:space="0" w:color="auto"/>
            </w:tcBorders>
          </w:tcPr>
          <w:p w:rsidR="00605E93" w:rsidRDefault="00605E93">
            <w:pPr>
              <w:widowControl/>
              <w:spacing w:before="75" w:after="75"/>
              <w:jc w:val="center"/>
              <w:rPr>
                <w:rFonts w:cs="宋体"/>
                <w:sz w:val="24"/>
              </w:rPr>
            </w:pPr>
          </w:p>
        </w:tc>
        <w:tc>
          <w:tcPr>
            <w:tcW w:w="71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5.60</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5.65</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-0.1</w:t>
            </w:r>
          </w:p>
        </w:tc>
        <w:tc>
          <w:tcPr>
            <w:tcW w:w="108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5.6</w:t>
            </w:r>
          </w:p>
        </w:tc>
        <w:tc>
          <w:tcPr>
            <w:tcW w:w="1078"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bl>
    <w:p w:rsidR="00605E93" w:rsidRDefault="00BD6AE1" w:rsidP="00E9155F">
      <w:pPr>
        <w:widowControl/>
        <w:adjustRightInd w:val="0"/>
        <w:snapToGrid w:val="0"/>
        <w:spacing w:line="360" w:lineRule="auto"/>
        <w:rPr>
          <w:rFonts w:cs="宋体"/>
          <w:sz w:val="24"/>
        </w:rPr>
      </w:pPr>
      <w:r>
        <w:rPr>
          <w:rFonts w:cs="宋体" w:hint="eastAsia"/>
          <w:sz w:val="24"/>
        </w:rPr>
        <w:t>相对扩展不确定度</w:t>
      </w:r>
      <w:r>
        <w:rPr>
          <w:rFonts w:cs="宋体" w:hint="eastAsia"/>
          <w:i/>
          <w:iCs/>
          <w:sz w:val="24"/>
        </w:rPr>
        <w:t>U</w:t>
      </w:r>
      <w:r>
        <w:rPr>
          <w:rFonts w:cs="宋体" w:hint="eastAsia"/>
          <w:iCs/>
          <w:sz w:val="24"/>
          <w:vertAlign w:val="subscript"/>
        </w:rPr>
        <w:t>rel</w:t>
      </w:r>
      <w:r>
        <w:rPr>
          <w:rFonts w:cs="宋体" w:hint="eastAsia"/>
          <w:iCs/>
          <w:sz w:val="24"/>
        </w:rPr>
        <w:t>=2.6%</w:t>
      </w:r>
      <w:r>
        <w:rPr>
          <w:rFonts w:cs="宋体" w:hint="eastAsia"/>
          <w:sz w:val="24"/>
        </w:rPr>
        <w:t xml:space="preserve"> (</w:t>
      </w:r>
      <w:r>
        <w:rPr>
          <w:rFonts w:cs="宋体" w:hint="eastAsia"/>
          <w:i/>
          <w:iCs/>
          <w:sz w:val="24"/>
        </w:rPr>
        <w:t>k</w:t>
      </w:r>
      <w:r>
        <w:rPr>
          <w:rFonts w:cs="宋体" w:hint="eastAsia"/>
          <w:sz w:val="24"/>
        </w:rPr>
        <w:t>=2)</w:t>
      </w:r>
    </w:p>
    <w:p w:rsidR="00605E93" w:rsidRDefault="00BD6AE1" w:rsidP="00E9155F">
      <w:pPr>
        <w:widowControl/>
        <w:adjustRightInd w:val="0"/>
        <w:snapToGrid w:val="0"/>
        <w:spacing w:line="360" w:lineRule="auto"/>
        <w:rPr>
          <w:rFonts w:cs="宋体"/>
          <w:szCs w:val="21"/>
          <w:vertAlign w:val="superscript"/>
        </w:rPr>
      </w:pPr>
      <w:r>
        <w:rPr>
          <w:rFonts w:cs="宋体" w:hint="eastAsia"/>
          <w:sz w:val="24"/>
        </w:rPr>
        <w:t>3</w:t>
      </w:r>
      <w:r>
        <w:rPr>
          <w:rFonts w:cs="宋体"/>
          <w:sz w:val="24"/>
        </w:rPr>
        <w:t>.</w:t>
      </w:r>
      <w:r>
        <w:rPr>
          <w:rFonts w:cs="宋体" w:hint="eastAsia"/>
          <w:sz w:val="24"/>
        </w:rPr>
        <w:t>加速度分辨力：</w:t>
      </w:r>
      <w:r>
        <w:rPr>
          <w:rFonts w:cs="宋体" w:hint="eastAsia"/>
          <w:sz w:val="24"/>
        </w:rPr>
        <w:t>0.001</w:t>
      </w:r>
      <w:r>
        <w:rPr>
          <w:rFonts w:cs="宋体"/>
          <w:szCs w:val="21"/>
        </w:rPr>
        <w:t>m/s</w:t>
      </w:r>
      <w:r>
        <w:rPr>
          <w:rFonts w:cs="宋体"/>
          <w:szCs w:val="21"/>
          <w:vertAlign w:val="superscript"/>
        </w:rPr>
        <w:t>2</w:t>
      </w:r>
    </w:p>
    <w:p w:rsidR="00605E93" w:rsidRDefault="00BD6AE1" w:rsidP="00E9155F">
      <w:pPr>
        <w:widowControl/>
        <w:adjustRightInd w:val="0"/>
        <w:snapToGrid w:val="0"/>
        <w:spacing w:line="360" w:lineRule="auto"/>
        <w:rPr>
          <w:rFonts w:cs="宋体"/>
          <w:sz w:val="24"/>
        </w:rPr>
      </w:pPr>
      <w:r>
        <w:rPr>
          <w:rFonts w:cs="宋体" w:hint="eastAsia"/>
          <w:sz w:val="24"/>
        </w:rPr>
        <w:t>4.</w:t>
      </w:r>
      <w:r>
        <w:rPr>
          <w:rFonts w:cs="宋体" w:hint="eastAsia"/>
          <w:sz w:val="24"/>
        </w:rPr>
        <w:t>时间示值相对误差：</w:t>
      </w:r>
      <w:r>
        <w:rPr>
          <w:rFonts w:cs="宋体" w:hint="eastAsia"/>
          <w:sz w:val="24"/>
        </w:rPr>
        <w:t>0.6%</w:t>
      </w:r>
    </w:p>
    <w:p w:rsidR="00605E93" w:rsidRDefault="00BD6AE1" w:rsidP="00E9155F">
      <w:pPr>
        <w:widowControl/>
        <w:adjustRightInd w:val="0"/>
        <w:snapToGrid w:val="0"/>
        <w:spacing w:line="360" w:lineRule="auto"/>
        <w:rPr>
          <w:rFonts w:cs="宋体"/>
          <w:sz w:val="24"/>
        </w:rPr>
      </w:pPr>
      <w:r>
        <w:rPr>
          <w:rFonts w:cs="宋体" w:hint="eastAsia"/>
          <w:sz w:val="24"/>
        </w:rPr>
        <w:t>时间测量相对扩展不确定度</w:t>
      </w:r>
      <w:r>
        <w:rPr>
          <w:rFonts w:cs="宋体" w:hint="eastAsia"/>
          <w:i/>
          <w:sz w:val="24"/>
        </w:rPr>
        <w:t>U</w:t>
      </w:r>
      <w:r>
        <w:rPr>
          <w:rFonts w:cs="宋体" w:hint="eastAsia"/>
          <w:sz w:val="24"/>
          <w:vertAlign w:val="subscript"/>
        </w:rPr>
        <w:t>re l</w:t>
      </w:r>
      <w:r>
        <w:rPr>
          <w:rFonts w:cs="宋体" w:hint="eastAsia"/>
          <w:sz w:val="24"/>
        </w:rPr>
        <w:t xml:space="preserve"> =0.1%</w:t>
      </w:r>
      <w:r>
        <w:rPr>
          <w:rFonts w:cs="宋体" w:hint="eastAsia"/>
          <w:sz w:val="24"/>
        </w:rPr>
        <w:t>，</w:t>
      </w:r>
      <w:r>
        <w:rPr>
          <w:rFonts w:cs="宋体" w:hint="eastAsia"/>
          <w:i/>
          <w:sz w:val="24"/>
        </w:rPr>
        <w:t>k</w:t>
      </w:r>
      <w:r>
        <w:rPr>
          <w:rFonts w:cs="宋体" w:hint="eastAsia"/>
          <w:sz w:val="24"/>
        </w:rPr>
        <w:t>=2</w:t>
      </w:r>
    </w:p>
    <w:p w:rsidR="00605E93" w:rsidRDefault="00BD6AE1" w:rsidP="00E9155F">
      <w:pPr>
        <w:widowControl/>
        <w:adjustRightInd w:val="0"/>
        <w:snapToGrid w:val="0"/>
        <w:spacing w:line="360" w:lineRule="auto"/>
        <w:rPr>
          <w:rFonts w:cs="宋体"/>
          <w:sz w:val="24"/>
          <w:highlight w:val="yellow"/>
        </w:rPr>
      </w:pPr>
      <w:r>
        <w:rPr>
          <w:rFonts w:cs="宋体" w:hint="eastAsia"/>
          <w:sz w:val="24"/>
        </w:rPr>
        <w:t>5.</w:t>
      </w:r>
      <w:r>
        <w:rPr>
          <w:rFonts w:cs="宋体" w:hint="eastAsia"/>
          <w:sz w:val="24"/>
        </w:rPr>
        <w:t>声压级示值误差：</w:t>
      </w:r>
      <w:r>
        <w:rPr>
          <w:rFonts w:hint="eastAsia"/>
          <w:bCs/>
          <w:sz w:val="24"/>
        </w:rPr>
        <w:t>-0.3 dB</w:t>
      </w:r>
    </w:p>
    <w:p w:rsidR="00605E93" w:rsidRDefault="00BD6AE1" w:rsidP="00E9155F">
      <w:pPr>
        <w:widowControl/>
        <w:adjustRightInd w:val="0"/>
        <w:snapToGrid w:val="0"/>
        <w:spacing w:line="360" w:lineRule="auto"/>
        <w:jc w:val="left"/>
        <w:rPr>
          <w:bCs/>
          <w:sz w:val="24"/>
          <w:lang w:val="zh-CN"/>
        </w:rPr>
      </w:pPr>
      <w:r>
        <w:rPr>
          <w:rFonts w:cs="宋体" w:hint="eastAsia"/>
          <w:sz w:val="24"/>
        </w:rPr>
        <w:t>扩展不确定度</w:t>
      </w:r>
      <w:r>
        <w:rPr>
          <w:rFonts w:cs="宋体" w:hint="eastAsia"/>
          <w:i/>
          <w:iCs/>
          <w:sz w:val="24"/>
        </w:rPr>
        <w:t>U</w:t>
      </w:r>
      <w:r>
        <w:rPr>
          <w:rFonts w:cs="宋体" w:hint="eastAsia"/>
          <w:sz w:val="24"/>
        </w:rPr>
        <w:t>=0.1</w:t>
      </w:r>
      <w:r>
        <w:rPr>
          <w:rFonts w:hint="eastAsia"/>
          <w:bCs/>
          <w:sz w:val="24"/>
        </w:rPr>
        <w:t xml:space="preserve"> dB</w:t>
      </w:r>
      <w:r>
        <w:rPr>
          <w:rFonts w:cs="宋体" w:hint="eastAsia"/>
          <w:sz w:val="24"/>
        </w:rPr>
        <w:t xml:space="preserve"> (</w:t>
      </w:r>
      <w:r>
        <w:rPr>
          <w:rFonts w:cs="宋体" w:hint="eastAsia"/>
          <w:i/>
          <w:iCs/>
          <w:sz w:val="24"/>
        </w:rPr>
        <w:t>k</w:t>
      </w:r>
      <w:r>
        <w:rPr>
          <w:rFonts w:cs="宋体" w:hint="eastAsia"/>
          <w:sz w:val="24"/>
        </w:rPr>
        <w:t>=2)</w:t>
      </w:r>
    </w:p>
    <w:p w:rsidR="00605E93" w:rsidRDefault="00BD6AE1" w:rsidP="00E9155F">
      <w:pPr>
        <w:tabs>
          <w:tab w:val="left" w:pos="360"/>
          <w:tab w:val="left" w:pos="3060"/>
        </w:tabs>
        <w:adjustRightInd w:val="0"/>
        <w:snapToGrid w:val="0"/>
        <w:spacing w:line="360" w:lineRule="auto"/>
        <w:ind w:firstLineChars="118" w:firstLine="283"/>
        <w:rPr>
          <w:bCs/>
          <w:sz w:val="24"/>
          <w:lang w:val="zh-CN"/>
        </w:rPr>
      </w:pPr>
      <w:r>
        <w:rPr>
          <w:rFonts w:hint="eastAsia"/>
          <w:bCs/>
          <w:sz w:val="24"/>
          <w:lang w:val="zh-CN"/>
        </w:rPr>
        <w:t>对比相同被校对象、使用相同标准器、相同校准方法，不同校准人员在不同时间进行校准的校准结果，实验</w:t>
      </w:r>
      <w:r>
        <w:rPr>
          <w:rFonts w:hint="eastAsia"/>
          <w:bCs/>
          <w:sz w:val="24"/>
          <w:lang w:val="zh-CN"/>
        </w:rPr>
        <w:t>2</w:t>
      </w:r>
      <w:r>
        <w:rPr>
          <w:rFonts w:hint="eastAsia"/>
          <w:bCs/>
          <w:sz w:val="24"/>
          <w:lang w:val="zh-CN"/>
        </w:rPr>
        <w:t>、实验</w:t>
      </w:r>
      <w:r>
        <w:rPr>
          <w:rFonts w:hint="eastAsia"/>
          <w:bCs/>
          <w:sz w:val="24"/>
          <w:lang w:val="zh-CN"/>
        </w:rPr>
        <w:t>3</w:t>
      </w:r>
      <w:r>
        <w:rPr>
          <w:rFonts w:hint="eastAsia"/>
          <w:bCs/>
          <w:sz w:val="24"/>
          <w:lang w:val="zh-CN"/>
        </w:rPr>
        <w:t>的校准原始记录见附录</w:t>
      </w:r>
      <w:r>
        <w:rPr>
          <w:rFonts w:hint="eastAsia"/>
          <w:bCs/>
          <w:sz w:val="24"/>
          <w:lang w:val="zh-CN"/>
        </w:rPr>
        <w:t>2</w:t>
      </w:r>
      <w:r>
        <w:rPr>
          <w:rFonts w:hint="eastAsia"/>
          <w:bCs/>
          <w:sz w:val="24"/>
          <w:lang w:val="zh-CN"/>
        </w:rPr>
        <w:t>、</w:t>
      </w:r>
      <w:r>
        <w:rPr>
          <w:rFonts w:hint="eastAsia"/>
          <w:bCs/>
          <w:sz w:val="24"/>
          <w:lang w:val="zh-CN"/>
        </w:rPr>
        <w:t>3</w:t>
      </w:r>
      <w:r>
        <w:rPr>
          <w:rFonts w:hint="eastAsia"/>
          <w:bCs/>
          <w:sz w:val="24"/>
          <w:lang w:val="zh-CN"/>
        </w:rPr>
        <w:t>，对其校准结果进行汇总与统计，并</w:t>
      </w:r>
      <w:r>
        <w:rPr>
          <w:bCs/>
          <w:sz w:val="24"/>
          <w:lang w:val="zh-CN"/>
        </w:rPr>
        <w:t>对</w:t>
      </w:r>
      <w:r>
        <w:rPr>
          <w:rFonts w:hint="eastAsia"/>
          <w:bCs/>
          <w:sz w:val="24"/>
          <w:lang w:val="zh-CN"/>
        </w:rPr>
        <w:t>2</w:t>
      </w:r>
      <w:r>
        <w:rPr>
          <w:rFonts w:hint="eastAsia"/>
          <w:bCs/>
          <w:sz w:val="24"/>
          <w:lang w:val="zh-CN"/>
        </w:rPr>
        <w:t>次实验结果中校准数据进行验证，验证其是否满足</w:t>
      </w:r>
      <m:oMath>
        <m:d>
          <m:dPr>
            <m:begChr m:val="|"/>
            <m:endChr m:val="|"/>
            <m:ctrlPr>
              <w:rPr>
                <w:rFonts w:ascii="Cambria Math" w:hAnsi="Cambria Math" w:cs="宋体"/>
                <w:color w:val="000000"/>
                <w:kern w:val="0"/>
                <w:sz w:val="22"/>
                <w:szCs w:val="22"/>
              </w:rPr>
            </m:ctrlPr>
          </m:dPr>
          <m:e>
            <m:sSub>
              <m:sSubPr>
                <m:ctrlPr>
                  <w:rPr>
                    <w:rFonts w:ascii="Cambria Math" w:hAnsi="Cambria Math" w:cs="宋体"/>
                    <w:i/>
                    <w:color w:val="000000"/>
                    <w:kern w:val="0"/>
                    <w:sz w:val="22"/>
                    <w:szCs w:val="22"/>
                  </w:rPr>
                </m:ctrlPr>
              </m:sSubPr>
              <m:e>
                <m:r>
                  <w:rPr>
                    <w:rFonts w:ascii="Cambria Math" w:hAnsi="Cambria Math" w:cs="宋体"/>
                    <w:color w:val="000000"/>
                    <w:kern w:val="0"/>
                    <w:sz w:val="22"/>
                    <w:szCs w:val="22"/>
                  </w:rPr>
                  <m:t>y</m:t>
                </m:r>
              </m:e>
              <m:sub>
                <m:r>
                  <w:rPr>
                    <w:rFonts w:ascii="Cambria Math" w:hAnsi="Cambria Math" w:cs="宋体"/>
                    <w:color w:val="000000"/>
                    <w:kern w:val="0"/>
                    <w:sz w:val="22"/>
                    <w:szCs w:val="22"/>
                  </w:rPr>
                  <m:t>1</m:t>
                </m:r>
              </m:sub>
            </m:sSub>
            <m:r>
              <w:rPr>
                <w:rFonts w:ascii="Cambria Math" w:hAnsi="Cambria Math" w:cs="宋体"/>
                <w:color w:val="000000"/>
                <w:kern w:val="0"/>
                <w:sz w:val="22"/>
                <w:szCs w:val="22"/>
              </w:rPr>
              <m:t>-</m:t>
            </m:r>
            <m:sSub>
              <m:sSubPr>
                <m:ctrlPr>
                  <w:rPr>
                    <w:rFonts w:ascii="Cambria Math" w:hAnsi="Cambria Math" w:cs="宋体"/>
                    <w:i/>
                    <w:color w:val="000000"/>
                    <w:kern w:val="0"/>
                    <w:sz w:val="22"/>
                    <w:szCs w:val="22"/>
                  </w:rPr>
                </m:ctrlPr>
              </m:sSubPr>
              <m:e>
                <m:r>
                  <w:rPr>
                    <w:rFonts w:ascii="Cambria Math" w:hAnsi="Cambria Math" w:cs="宋体"/>
                    <w:color w:val="000000"/>
                    <w:kern w:val="0"/>
                    <w:sz w:val="22"/>
                    <w:szCs w:val="22"/>
                  </w:rPr>
                  <m:t>y</m:t>
                </m:r>
              </m:e>
              <m:sub>
                <m:r>
                  <w:rPr>
                    <w:rFonts w:ascii="Cambria Math" w:hAnsi="Cambria Math" w:cs="宋体"/>
                    <w:color w:val="000000"/>
                    <w:kern w:val="0"/>
                    <w:sz w:val="22"/>
                    <w:szCs w:val="22"/>
                  </w:rPr>
                  <m:t>2</m:t>
                </m:r>
              </m:sub>
            </m:sSub>
          </m:e>
        </m:d>
        <m:r>
          <w:rPr>
            <w:rFonts w:ascii="Cambria Math" w:hAnsi="Cambria Math" w:cs="宋体"/>
            <w:color w:val="000000"/>
            <w:kern w:val="0"/>
            <w:sz w:val="22"/>
            <w:szCs w:val="22"/>
          </w:rPr>
          <m:t>≤</m:t>
        </m:r>
        <m:rad>
          <m:radPr>
            <m:degHide m:val="on"/>
            <m:ctrlPr>
              <w:rPr>
                <w:rFonts w:ascii="Cambria Math" w:hAnsi="Cambria Math" w:cs="宋体"/>
                <w:color w:val="000000"/>
                <w:kern w:val="0"/>
                <w:sz w:val="22"/>
                <w:szCs w:val="22"/>
              </w:rPr>
            </m:ctrlPr>
          </m:radPr>
          <m:deg/>
          <m:e>
            <m:sSubSup>
              <m:sSubSupPr>
                <m:ctrlPr>
                  <w:rPr>
                    <w:rFonts w:ascii="Cambria Math" w:hAnsi="Cambria Math" w:cs="宋体"/>
                    <w:i/>
                    <w:color w:val="000000"/>
                    <w:kern w:val="0"/>
                    <w:sz w:val="22"/>
                    <w:szCs w:val="22"/>
                  </w:rPr>
                </m:ctrlPr>
              </m:sSubSupPr>
              <m:e>
                <m:r>
                  <w:rPr>
                    <w:rFonts w:ascii="Cambria Math" w:hAnsi="Cambria Math" w:cs="宋体"/>
                    <w:color w:val="000000"/>
                    <w:kern w:val="0"/>
                    <w:sz w:val="22"/>
                    <w:szCs w:val="22"/>
                  </w:rPr>
                  <m:t>U</m:t>
                </m:r>
              </m:e>
              <m:sub>
                <m:r>
                  <w:rPr>
                    <w:rFonts w:ascii="Cambria Math" w:hAnsi="Cambria Math" w:cs="宋体"/>
                    <w:color w:val="000000"/>
                    <w:kern w:val="0"/>
                    <w:sz w:val="22"/>
                    <w:szCs w:val="22"/>
                  </w:rPr>
                  <m:t>1</m:t>
                </m:r>
              </m:sub>
              <m:sup>
                <m:r>
                  <w:rPr>
                    <w:rFonts w:ascii="Cambria Math" w:hAnsi="Cambria Math" w:cs="宋体"/>
                    <w:color w:val="000000"/>
                    <w:kern w:val="0"/>
                    <w:sz w:val="22"/>
                    <w:szCs w:val="22"/>
                  </w:rPr>
                  <m:t>2</m:t>
                </m:r>
              </m:sup>
            </m:sSubSup>
            <m:r>
              <w:rPr>
                <w:rFonts w:ascii="Cambria Math" w:hAnsi="Cambria Math" w:cs="宋体"/>
                <w:color w:val="000000"/>
                <w:kern w:val="0"/>
                <w:sz w:val="22"/>
                <w:szCs w:val="22"/>
              </w:rPr>
              <m:t>+</m:t>
            </m:r>
            <m:sSubSup>
              <m:sSubSupPr>
                <m:ctrlPr>
                  <w:rPr>
                    <w:rFonts w:ascii="Cambria Math" w:hAnsi="Cambria Math" w:cs="宋体"/>
                    <w:i/>
                    <w:color w:val="000000"/>
                    <w:kern w:val="0"/>
                    <w:sz w:val="22"/>
                    <w:szCs w:val="22"/>
                  </w:rPr>
                </m:ctrlPr>
              </m:sSubSupPr>
              <m:e>
                <m:r>
                  <w:rPr>
                    <w:rFonts w:ascii="Cambria Math" w:hAnsi="Cambria Math" w:cs="宋体"/>
                    <w:color w:val="000000"/>
                    <w:kern w:val="0"/>
                    <w:sz w:val="22"/>
                    <w:szCs w:val="22"/>
                  </w:rPr>
                  <m:t>U</m:t>
                </m:r>
              </m:e>
              <m:sub>
                <m:r>
                  <w:rPr>
                    <w:rFonts w:ascii="Cambria Math" w:hAnsi="Cambria Math" w:cs="宋体"/>
                    <w:color w:val="000000"/>
                    <w:kern w:val="0"/>
                    <w:sz w:val="22"/>
                    <w:szCs w:val="22"/>
                  </w:rPr>
                  <m:t>2</m:t>
                </m:r>
              </m:sub>
              <m:sup>
                <m:r>
                  <w:rPr>
                    <w:rFonts w:ascii="Cambria Math" w:hAnsi="Cambria Math" w:cs="宋体"/>
                    <w:color w:val="000000"/>
                    <w:kern w:val="0"/>
                    <w:sz w:val="22"/>
                    <w:szCs w:val="22"/>
                  </w:rPr>
                  <m:t>2</m:t>
                </m:r>
              </m:sup>
            </m:sSubSup>
          </m:e>
        </m:rad>
      </m:oMath>
      <w:r>
        <w:rPr>
          <w:color w:val="000000"/>
          <w:kern w:val="0"/>
          <w:sz w:val="22"/>
          <w:szCs w:val="22"/>
        </w:rPr>
        <w:t>，</w:t>
      </w:r>
      <w:r>
        <w:rPr>
          <w:rFonts w:hint="eastAsia"/>
          <w:bCs/>
          <w:sz w:val="24"/>
          <w:lang w:val="zh-CN"/>
        </w:rPr>
        <w:t>得到下表：</w:t>
      </w:r>
    </w:p>
    <w:tbl>
      <w:tblPr>
        <w:tblStyle w:val="ad"/>
        <w:tblW w:w="0" w:type="auto"/>
        <w:tblLook w:val="04A0"/>
      </w:tblPr>
      <w:tblGrid>
        <w:gridCol w:w="1242"/>
        <w:gridCol w:w="1852"/>
        <w:gridCol w:w="1548"/>
        <w:gridCol w:w="1548"/>
        <w:gridCol w:w="1548"/>
        <w:gridCol w:w="1548"/>
      </w:tblGrid>
      <w:tr w:rsidR="00605E93" w:rsidTr="00E9155F">
        <w:tc>
          <w:tcPr>
            <w:tcW w:w="3094" w:type="dxa"/>
            <w:gridSpan w:val="2"/>
            <w:vAlign w:val="center"/>
          </w:tcPr>
          <w:p w:rsidR="00605E93" w:rsidRDefault="00BD6AE1" w:rsidP="003F4CC8">
            <w:pPr>
              <w:tabs>
                <w:tab w:val="left" w:pos="360"/>
                <w:tab w:val="left" w:pos="3060"/>
              </w:tabs>
              <w:adjustRightInd w:val="0"/>
              <w:spacing w:afterLines="50"/>
              <w:jc w:val="center"/>
              <w:rPr>
                <w:bCs/>
                <w:sz w:val="22"/>
                <w:szCs w:val="22"/>
                <w:lang w:val="zh-CN"/>
              </w:rPr>
            </w:pPr>
            <w:r>
              <w:rPr>
                <w:rFonts w:ascii="宋体" w:hAnsi="宋体" w:cs="宋体" w:hint="eastAsia"/>
                <w:color w:val="000000"/>
                <w:kern w:val="0"/>
                <w:sz w:val="22"/>
                <w:szCs w:val="22"/>
              </w:rPr>
              <w:t>校准项目</w:t>
            </w:r>
          </w:p>
        </w:tc>
        <w:tc>
          <w:tcPr>
            <w:tcW w:w="3096" w:type="dxa"/>
            <w:gridSpan w:val="2"/>
            <w:vAlign w:val="center"/>
          </w:tcPr>
          <w:p w:rsidR="00605E93" w:rsidRDefault="00BD6AE1" w:rsidP="003F4CC8">
            <w:pPr>
              <w:tabs>
                <w:tab w:val="left" w:pos="360"/>
                <w:tab w:val="left" w:pos="3060"/>
              </w:tabs>
              <w:adjustRightInd w:val="0"/>
              <w:spacing w:afterLines="50"/>
              <w:jc w:val="center"/>
              <w:rPr>
                <w:bCs/>
                <w:sz w:val="22"/>
                <w:szCs w:val="22"/>
                <w:lang w:val="zh-CN"/>
              </w:rPr>
            </w:pPr>
            <w:r>
              <w:rPr>
                <w:rFonts w:ascii="宋体" w:hAnsi="宋体" w:hint="eastAsia"/>
                <w:sz w:val="22"/>
                <w:szCs w:val="22"/>
              </w:rPr>
              <w:t>徐爱华、忻斌</w:t>
            </w:r>
            <w:r>
              <w:rPr>
                <w:rFonts w:ascii="宋体" w:hAnsi="宋体" w:cs="宋体" w:hint="eastAsia"/>
                <w:color w:val="000000"/>
                <w:kern w:val="0"/>
                <w:sz w:val="22"/>
                <w:szCs w:val="22"/>
              </w:rPr>
              <w:t>（实验2）</w:t>
            </w:r>
          </w:p>
        </w:tc>
        <w:tc>
          <w:tcPr>
            <w:tcW w:w="3096" w:type="dxa"/>
            <w:gridSpan w:val="2"/>
            <w:vAlign w:val="center"/>
          </w:tcPr>
          <w:p w:rsidR="00605E93" w:rsidRDefault="00BD6AE1" w:rsidP="003F4CC8">
            <w:pPr>
              <w:tabs>
                <w:tab w:val="left" w:pos="360"/>
                <w:tab w:val="left" w:pos="3060"/>
              </w:tabs>
              <w:adjustRightInd w:val="0"/>
              <w:spacing w:afterLines="50"/>
              <w:jc w:val="center"/>
              <w:rPr>
                <w:bCs/>
                <w:sz w:val="22"/>
                <w:szCs w:val="22"/>
                <w:lang w:val="zh-CN"/>
              </w:rPr>
            </w:pPr>
            <w:r>
              <w:rPr>
                <w:rFonts w:ascii="宋体" w:hAnsi="宋体" w:hint="eastAsia"/>
                <w:sz w:val="22"/>
                <w:szCs w:val="22"/>
              </w:rPr>
              <w:t>李天添、李皓琳</w:t>
            </w:r>
            <w:r>
              <w:rPr>
                <w:rFonts w:ascii="宋体" w:hAnsi="宋体" w:cs="宋体" w:hint="eastAsia"/>
                <w:color w:val="000000"/>
                <w:kern w:val="0"/>
                <w:sz w:val="22"/>
                <w:szCs w:val="22"/>
              </w:rPr>
              <w:t>（实验3）</w:t>
            </w:r>
          </w:p>
        </w:tc>
      </w:tr>
      <w:tr w:rsidR="00605E93" w:rsidTr="00E9155F">
        <w:tc>
          <w:tcPr>
            <w:tcW w:w="1242" w:type="dxa"/>
            <w:vMerge w:val="restart"/>
            <w:vAlign w:val="center"/>
          </w:tcPr>
          <w:p w:rsidR="00605E93" w:rsidRDefault="00BD6AE1" w:rsidP="003F4CC8">
            <w:pPr>
              <w:tabs>
                <w:tab w:val="left" w:pos="360"/>
                <w:tab w:val="left" w:pos="3060"/>
              </w:tabs>
              <w:adjustRightInd w:val="0"/>
              <w:spacing w:afterLines="50"/>
              <w:jc w:val="center"/>
              <w:rPr>
                <w:bCs/>
                <w:sz w:val="22"/>
                <w:szCs w:val="22"/>
                <w:lang w:val="zh-CN"/>
              </w:rPr>
            </w:pPr>
            <w:r>
              <w:rPr>
                <w:rFonts w:hint="eastAsia"/>
                <w:sz w:val="22"/>
                <w:szCs w:val="22"/>
              </w:rPr>
              <w:t>幅值示值误差</w:t>
            </w:r>
          </w:p>
        </w:tc>
        <w:tc>
          <w:tcPr>
            <w:tcW w:w="1852" w:type="dxa"/>
            <w:vAlign w:val="center"/>
          </w:tcPr>
          <w:p w:rsidR="00605E93" w:rsidRDefault="00BD6AE1" w:rsidP="003F4CC8">
            <w:pPr>
              <w:tabs>
                <w:tab w:val="left" w:pos="360"/>
                <w:tab w:val="left" w:pos="3060"/>
              </w:tabs>
              <w:adjustRightInd w:val="0"/>
              <w:spacing w:afterLines="50"/>
              <w:jc w:val="center"/>
              <w:rPr>
                <w:bCs/>
                <w:sz w:val="22"/>
                <w:szCs w:val="22"/>
                <w:lang w:val="zh-CN"/>
              </w:rPr>
            </w:pPr>
            <w:r>
              <w:rPr>
                <w:rFonts w:hint="eastAsia"/>
                <w:bCs/>
                <w:sz w:val="22"/>
                <w:szCs w:val="22"/>
                <w:lang w:val="zh-CN"/>
              </w:rPr>
              <w:t>校准点（</w:t>
            </w:r>
            <w:r>
              <w:rPr>
                <w:rFonts w:hint="eastAsia"/>
                <w:bCs/>
                <w:sz w:val="22"/>
                <w:szCs w:val="22"/>
                <w:lang w:val="zh-CN"/>
              </w:rPr>
              <w:t>Hz</w:t>
            </w:r>
            <w:r>
              <w:rPr>
                <w:rFonts w:hint="eastAsia"/>
                <w:bCs/>
                <w:sz w:val="22"/>
                <w:szCs w:val="22"/>
                <w:lang w:val="zh-CN"/>
              </w:rPr>
              <w:t>）</w:t>
            </w:r>
          </w:p>
        </w:tc>
        <w:tc>
          <w:tcPr>
            <w:tcW w:w="1548" w:type="dxa"/>
            <w:vAlign w:val="center"/>
          </w:tcPr>
          <w:p w:rsidR="00605E93" w:rsidRDefault="00BD6AE1">
            <w:pPr>
              <w:widowControl/>
              <w:adjustRightInd w:val="0"/>
              <w:jc w:val="center"/>
              <w:rPr>
                <w:rFonts w:ascii="宋体" w:hAnsi="宋体" w:cs="宋体"/>
                <w:color w:val="000000"/>
                <w:kern w:val="0"/>
                <w:sz w:val="22"/>
                <w:szCs w:val="22"/>
              </w:rPr>
            </w:pPr>
            <w:r>
              <w:rPr>
                <w:rFonts w:ascii="宋体" w:hAnsi="宋体" w:cs="宋体" w:hint="eastAsia"/>
                <w:color w:val="000000"/>
                <w:kern w:val="0"/>
                <w:sz w:val="22"/>
                <w:szCs w:val="22"/>
              </w:rPr>
              <w:t>示值误差</w:t>
            </w:r>
          </w:p>
        </w:tc>
        <w:tc>
          <w:tcPr>
            <w:tcW w:w="1548" w:type="dxa"/>
            <w:vAlign w:val="center"/>
          </w:tcPr>
          <w:p w:rsidR="00605E93" w:rsidRDefault="00BD6AE1">
            <w:pPr>
              <w:widowControl/>
              <w:adjustRightInd w:val="0"/>
              <w:jc w:val="center"/>
              <w:rPr>
                <w:rFonts w:ascii="宋体" w:hAnsi="宋体" w:cs="宋体"/>
                <w:color w:val="000000"/>
                <w:kern w:val="0"/>
                <w:sz w:val="22"/>
                <w:szCs w:val="22"/>
              </w:rPr>
            </w:pPr>
            <w:r>
              <w:rPr>
                <w:rFonts w:ascii="宋体" w:hAnsi="宋体" w:cs="宋体" w:hint="eastAsia"/>
                <w:color w:val="000000"/>
                <w:kern w:val="0"/>
                <w:sz w:val="22"/>
                <w:szCs w:val="22"/>
              </w:rPr>
              <w:t>不确定度</w:t>
            </w:r>
            <w:r>
              <w:rPr>
                <w:rFonts w:ascii="宋体" w:hAnsi="宋体" w:cs="宋体" w:hint="eastAsia"/>
                <w:i/>
                <w:iCs/>
                <w:color w:val="000000"/>
                <w:kern w:val="0"/>
                <w:sz w:val="22"/>
                <w:szCs w:val="22"/>
              </w:rPr>
              <w:t>U</w:t>
            </w:r>
            <w:r>
              <w:rPr>
                <w:rFonts w:ascii="宋体" w:hAnsi="宋体" w:cs="宋体" w:hint="eastAsia"/>
                <w:color w:val="000000"/>
                <w:kern w:val="0"/>
                <w:sz w:val="22"/>
                <w:szCs w:val="22"/>
              </w:rPr>
              <w:t>；(</w:t>
            </w:r>
            <w:r>
              <w:rPr>
                <w:rFonts w:ascii="宋体" w:hAnsi="宋体" w:cs="宋体" w:hint="eastAsia"/>
                <w:i/>
                <w:iCs/>
                <w:color w:val="000000"/>
                <w:kern w:val="0"/>
                <w:sz w:val="22"/>
                <w:szCs w:val="22"/>
              </w:rPr>
              <w:t>k</w:t>
            </w:r>
            <w:r>
              <w:rPr>
                <w:rFonts w:ascii="宋体" w:hAnsi="宋体" w:cs="宋体" w:hint="eastAsia"/>
                <w:color w:val="000000"/>
                <w:kern w:val="0"/>
                <w:sz w:val="22"/>
                <w:szCs w:val="22"/>
              </w:rPr>
              <w:t>=2)</w:t>
            </w:r>
          </w:p>
        </w:tc>
        <w:tc>
          <w:tcPr>
            <w:tcW w:w="1548" w:type="dxa"/>
            <w:vAlign w:val="center"/>
          </w:tcPr>
          <w:p w:rsidR="00605E93" w:rsidRDefault="00BD6AE1">
            <w:pPr>
              <w:widowControl/>
              <w:adjustRightInd w:val="0"/>
              <w:jc w:val="center"/>
              <w:rPr>
                <w:rFonts w:ascii="宋体" w:hAnsi="宋体" w:cs="宋体"/>
                <w:color w:val="000000"/>
                <w:kern w:val="0"/>
                <w:sz w:val="22"/>
                <w:szCs w:val="22"/>
              </w:rPr>
            </w:pPr>
            <w:r>
              <w:rPr>
                <w:rFonts w:ascii="宋体" w:hAnsi="宋体" w:cs="宋体" w:hint="eastAsia"/>
                <w:color w:val="000000"/>
                <w:kern w:val="0"/>
                <w:sz w:val="22"/>
                <w:szCs w:val="22"/>
              </w:rPr>
              <w:t>示值误差</w:t>
            </w:r>
          </w:p>
        </w:tc>
        <w:tc>
          <w:tcPr>
            <w:tcW w:w="1548" w:type="dxa"/>
            <w:vAlign w:val="center"/>
          </w:tcPr>
          <w:p w:rsidR="00605E93" w:rsidRDefault="00BD6AE1">
            <w:pPr>
              <w:widowControl/>
              <w:adjustRightInd w:val="0"/>
              <w:jc w:val="center"/>
              <w:rPr>
                <w:rFonts w:ascii="宋体" w:hAnsi="宋体" w:cs="宋体"/>
                <w:color w:val="000000"/>
                <w:kern w:val="0"/>
                <w:sz w:val="22"/>
                <w:szCs w:val="22"/>
              </w:rPr>
            </w:pPr>
            <w:r>
              <w:rPr>
                <w:rFonts w:ascii="宋体" w:hAnsi="宋体" w:cs="宋体" w:hint="eastAsia"/>
                <w:color w:val="000000"/>
                <w:kern w:val="0"/>
                <w:sz w:val="22"/>
                <w:szCs w:val="22"/>
              </w:rPr>
              <w:t>不确定度</w:t>
            </w:r>
            <w:r>
              <w:rPr>
                <w:rFonts w:ascii="宋体" w:hAnsi="宋体" w:cs="宋体" w:hint="eastAsia"/>
                <w:i/>
                <w:iCs/>
                <w:color w:val="000000"/>
                <w:kern w:val="0"/>
                <w:sz w:val="22"/>
                <w:szCs w:val="22"/>
              </w:rPr>
              <w:t>U</w:t>
            </w:r>
            <w:r>
              <w:rPr>
                <w:rFonts w:ascii="宋体" w:hAnsi="宋体" w:cs="宋体" w:hint="eastAsia"/>
                <w:color w:val="000000"/>
                <w:kern w:val="0"/>
                <w:sz w:val="22"/>
                <w:szCs w:val="22"/>
              </w:rPr>
              <w:t>；(</w:t>
            </w:r>
            <w:r>
              <w:rPr>
                <w:rFonts w:ascii="宋体" w:hAnsi="宋体" w:cs="宋体" w:hint="eastAsia"/>
                <w:i/>
                <w:iCs/>
                <w:color w:val="000000"/>
                <w:kern w:val="0"/>
                <w:sz w:val="22"/>
                <w:szCs w:val="22"/>
              </w:rPr>
              <w:t>k</w:t>
            </w:r>
            <w:r>
              <w:rPr>
                <w:rFonts w:ascii="宋体" w:hAnsi="宋体" w:cs="宋体" w:hint="eastAsia"/>
                <w:color w:val="000000"/>
                <w:kern w:val="0"/>
                <w:sz w:val="22"/>
                <w:szCs w:val="22"/>
              </w:rPr>
              <w:t>=2)</w:t>
            </w:r>
          </w:p>
        </w:tc>
      </w:tr>
      <w:tr w:rsidR="00605E93" w:rsidTr="00E9155F">
        <w:tc>
          <w:tcPr>
            <w:tcW w:w="1242" w:type="dxa"/>
            <w:vMerge/>
            <w:vAlign w:val="center"/>
          </w:tcPr>
          <w:p w:rsidR="00605E93" w:rsidRDefault="00605E93" w:rsidP="003F4CC8">
            <w:pPr>
              <w:tabs>
                <w:tab w:val="left" w:pos="360"/>
                <w:tab w:val="left" w:pos="3060"/>
              </w:tabs>
              <w:adjustRightInd w:val="0"/>
              <w:spacing w:afterLines="50"/>
              <w:jc w:val="center"/>
              <w:rPr>
                <w:bCs/>
                <w:sz w:val="22"/>
                <w:szCs w:val="22"/>
                <w:lang w:val="zh-CN"/>
              </w:rPr>
            </w:pPr>
          </w:p>
        </w:tc>
        <w:tc>
          <w:tcPr>
            <w:tcW w:w="1852" w:type="dxa"/>
            <w:vAlign w:val="center"/>
          </w:tcPr>
          <w:p w:rsidR="00605E93" w:rsidRDefault="00BD6AE1">
            <w:pPr>
              <w:widowControl/>
              <w:adjustRightInd w:val="0"/>
              <w:spacing w:before="75" w:after="75"/>
              <w:jc w:val="center"/>
              <w:rPr>
                <w:rFonts w:cs="宋体"/>
                <w:sz w:val="22"/>
                <w:szCs w:val="22"/>
              </w:rPr>
            </w:pPr>
            <w:r>
              <w:rPr>
                <w:rFonts w:cs="宋体" w:hint="eastAsia"/>
                <w:sz w:val="22"/>
                <w:szCs w:val="22"/>
              </w:rPr>
              <w:t>0.5</w:t>
            </w:r>
          </w:p>
        </w:tc>
        <w:tc>
          <w:tcPr>
            <w:tcW w:w="1548" w:type="dxa"/>
            <w:vAlign w:val="center"/>
          </w:tcPr>
          <w:p w:rsidR="00605E93" w:rsidRDefault="00BD6AE1">
            <w:pPr>
              <w:adjustRightInd w:val="0"/>
              <w:jc w:val="center"/>
              <w:rPr>
                <w:sz w:val="22"/>
                <w:szCs w:val="22"/>
              </w:rPr>
            </w:pPr>
            <w:r>
              <w:rPr>
                <w:sz w:val="22"/>
                <w:szCs w:val="22"/>
              </w:rPr>
              <w:t>-</w:t>
            </w:r>
            <w:r>
              <w:rPr>
                <w:rFonts w:hint="eastAsia"/>
                <w:sz w:val="22"/>
                <w:szCs w:val="22"/>
              </w:rPr>
              <w:t>4.5</w:t>
            </w:r>
            <w:r>
              <w:rPr>
                <w:color w:val="000000"/>
                <w:kern w:val="0"/>
                <w:sz w:val="22"/>
                <w:szCs w:val="22"/>
              </w:rPr>
              <w:t>%</w:t>
            </w:r>
          </w:p>
        </w:tc>
        <w:tc>
          <w:tcPr>
            <w:tcW w:w="1548" w:type="dxa"/>
            <w:vAlign w:val="center"/>
          </w:tcPr>
          <w:p w:rsidR="00605E93" w:rsidRDefault="00BD6AE1">
            <w:pPr>
              <w:adjustRightInd w:val="0"/>
              <w:jc w:val="center"/>
              <w:rPr>
                <w:sz w:val="22"/>
                <w:szCs w:val="22"/>
              </w:rPr>
            </w:pPr>
            <w:r>
              <w:rPr>
                <w:bCs/>
                <w:sz w:val="22"/>
                <w:szCs w:val="22"/>
                <w:lang w:val="zh-CN"/>
              </w:rPr>
              <w:t>2.6</w:t>
            </w:r>
            <w:r>
              <w:rPr>
                <w:color w:val="000000"/>
                <w:kern w:val="0"/>
                <w:sz w:val="22"/>
                <w:szCs w:val="22"/>
              </w:rPr>
              <w:t>%</w:t>
            </w:r>
          </w:p>
        </w:tc>
        <w:tc>
          <w:tcPr>
            <w:tcW w:w="1548" w:type="dxa"/>
            <w:vAlign w:val="center"/>
          </w:tcPr>
          <w:p w:rsidR="00605E93" w:rsidRDefault="00BD6AE1">
            <w:pPr>
              <w:adjustRightInd w:val="0"/>
              <w:jc w:val="center"/>
              <w:rPr>
                <w:sz w:val="22"/>
                <w:szCs w:val="22"/>
                <w:lang w:val="zh-CN"/>
              </w:rPr>
            </w:pPr>
            <w:r>
              <w:rPr>
                <w:rFonts w:hint="eastAsia"/>
                <w:sz w:val="22"/>
                <w:szCs w:val="22"/>
              </w:rPr>
              <w:t>-4.5%</w:t>
            </w:r>
          </w:p>
        </w:tc>
        <w:tc>
          <w:tcPr>
            <w:tcW w:w="1548" w:type="dxa"/>
            <w:vAlign w:val="center"/>
          </w:tcPr>
          <w:p w:rsidR="00605E93" w:rsidRDefault="00BD6AE1">
            <w:pPr>
              <w:adjustRightInd w:val="0"/>
              <w:jc w:val="center"/>
              <w:rPr>
                <w:bCs/>
                <w:sz w:val="22"/>
                <w:szCs w:val="22"/>
                <w:lang w:val="zh-CN"/>
              </w:rPr>
            </w:pPr>
            <w:r>
              <w:rPr>
                <w:bCs/>
                <w:sz w:val="22"/>
                <w:szCs w:val="22"/>
                <w:lang w:val="zh-CN"/>
              </w:rPr>
              <w:t>2.6</w:t>
            </w:r>
            <w:r>
              <w:rPr>
                <w:color w:val="000000"/>
                <w:kern w:val="0"/>
                <w:sz w:val="22"/>
                <w:szCs w:val="22"/>
              </w:rPr>
              <w:t>%</w:t>
            </w:r>
          </w:p>
        </w:tc>
      </w:tr>
      <w:tr w:rsidR="00605E93" w:rsidTr="00E9155F">
        <w:tc>
          <w:tcPr>
            <w:tcW w:w="1242" w:type="dxa"/>
            <w:vMerge/>
            <w:vAlign w:val="center"/>
          </w:tcPr>
          <w:p w:rsidR="00605E93" w:rsidRDefault="00605E93" w:rsidP="003F4CC8">
            <w:pPr>
              <w:tabs>
                <w:tab w:val="left" w:pos="360"/>
                <w:tab w:val="left" w:pos="3060"/>
              </w:tabs>
              <w:adjustRightInd w:val="0"/>
              <w:spacing w:afterLines="50"/>
              <w:jc w:val="center"/>
              <w:rPr>
                <w:bCs/>
                <w:sz w:val="22"/>
                <w:szCs w:val="22"/>
                <w:lang w:val="zh-CN"/>
              </w:rPr>
            </w:pPr>
          </w:p>
        </w:tc>
        <w:tc>
          <w:tcPr>
            <w:tcW w:w="1852" w:type="dxa"/>
            <w:vAlign w:val="center"/>
          </w:tcPr>
          <w:p w:rsidR="00605E93" w:rsidRDefault="00BD6AE1">
            <w:pPr>
              <w:widowControl/>
              <w:adjustRightInd w:val="0"/>
              <w:spacing w:before="75" w:after="75"/>
              <w:jc w:val="center"/>
              <w:rPr>
                <w:rFonts w:cs="宋体"/>
                <w:sz w:val="22"/>
                <w:szCs w:val="22"/>
              </w:rPr>
            </w:pPr>
            <w:r>
              <w:rPr>
                <w:rFonts w:cs="宋体" w:hint="eastAsia"/>
                <w:sz w:val="22"/>
                <w:szCs w:val="22"/>
              </w:rPr>
              <w:t>5.0</w:t>
            </w:r>
          </w:p>
        </w:tc>
        <w:tc>
          <w:tcPr>
            <w:tcW w:w="1548" w:type="dxa"/>
            <w:vAlign w:val="center"/>
          </w:tcPr>
          <w:p w:rsidR="00605E93" w:rsidRDefault="00BD6AE1">
            <w:pPr>
              <w:adjustRightInd w:val="0"/>
              <w:jc w:val="center"/>
              <w:rPr>
                <w:sz w:val="22"/>
                <w:szCs w:val="22"/>
              </w:rPr>
            </w:pPr>
            <w:r>
              <w:rPr>
                <w:sz w:val="22"/>
                <w:szCs w:val="22"/>
              </w:rPr>
              <w:t>4.7</w:t>
            </w:r>
            <w:r>
              <w:rPr>
                <w:color w:val="000000"/>
                <w:kern w:val="0"/>
                <w:sz w:val="22"/>
                <w:szCs w:val="22"/>
              </w:rPr>
              <w:t>%</w:t>
            </w:r>
          </w:p>
        </w:tc>
        <w:tc>
          <w:tcPr>
            <w:tcW w:w="1548" w:type="dxa"/>
            <w:vAlign w:val="center"/>
          </w:tcPr>
          <w:p w:rsidR="00605E93" w:rsidRDefault="00BD6AE1">
            <w:pPr>
              <w:adjustRightInd w:val="0"/>
              <w:jc w:val="center"/>
              <w:rPr>
                <w:sz w:val="22"/>
                <w:szCs w:val="22"/>
              </w:rPr>
            </w:pPr>
            <w:r>
              <w:rPr>
                <w:bCs/>
                <w:sz w:val="22"/>
                <w:szCs w:val="22"/>
                <w:lang w:val="zh-CN"/>
              </w:rPr>
              <w:t>2.6</w:t>
            </w:r>
            <w:r>
              <w:rPr>
                <w:color w:val="000000"/>
                <w:kern w:val="0"/>
                <w:sz w:val="22"/>
                <w:szCs w:val="22"/>
              </w:rPr>
              <w:t>%</w:t>
            </w:r>
          </w:p>
        </w:tc>
        <w:tc>
          <w:tcPr>
            <w:tcW w:w="1548" w:type="dxa"/>
            <w:vAlign w:val="center"/>
          </w:tcPr>
          <w:p w:rsidR="00605E93" w:rsidRDefault="00BD6AE1">
            <w:pPr>
              <w:adjustRightInd w:val="0"/>
              <w:jc w:val="center"/>
              <w:rPr>
                <w:sz w:val="22"/>
                <w:szCs w:val="22"/>
                <w:lang w:val="zh-CN"/>
              </w:rPr>
            </w:pPr>
            <w:r>
              <w:rPr>
                <w:rFonts w:hint="eastAsia"/>
                <w:sz w:val="22"/>
                <w:szCs w:val="22"/>
              </w:rPr>
              <w:t>3.2%</w:t>
            </w:r>
          </w:p>
        </w:tc>
        <w:tc>
          <w:tcPr>
            <w:tcW w:w="1548" w:type="dxa"/>
            <w:vAlign w:val="center"/>
          </w:tcPr>
          <w:p w:rsidR="00605E93" w:rsidRDefault="00BD6AE1">
            <w:pPr>
              <w:adjustRightInd w:val="0"/>
              <w:jc w:val="center"/>
              <w:rPr>
                <w:bCs/>
                <w:sz w:val="22"/>
                <w:szCs w:val="22"/>
                <w:lang w:val="zh-CN"/>
              </w:rPr>
            </w:pPr>
            <w:r>
              <w:rPr>
                <w:bCs/>
                <w:sz w:val="22"/>
                <w:szCs w:val="22"/>
                <w:lang w:val="zh-CN"/>
              </w:rPr>
              <w:t>2.6</w:t>
            </w:r>
            <w:r>
              <w:rPr>
                <w:color w:val="000000"/>
                <w:kern w:val="0"/>
                <w:sz w:val="22"/>
                <w:szCs w:val="22"/>
              </w:rPr>
              <w:t>%</w:t>
            </w:r>
          </w:p>
        </w:tc>
      </w:tr>
      <w:tr w:rsidR="00605E93" w:rsidTr="00E9155F">
        <w:tc>
          <w:tcPr>
            <w:tcW w:w="1242" w:type="dxa"/>
            <w:vMerge/>
            <w:vAlign w:val="center"/>
          </w:tcPr>
          <w:p w:rsidR="00605E93" w:rsidRDefault="00605E93" w:rsidP="003F4CC8">
            <w:pPr>
              <w:tabs>
                <w:tab w:val="left" w:pos="360"/>
                <w:tab w:val="left" w:pos="3060"/>
              </w:tabs>
              <w:adjustRightInd w:val="0"/>
              <w:spacing w:afterLines="50"/>
              <w:jc w:val="center"/>
              <w:rPr>
                <w:bCs/>
                <w:sz w:val="22"/>
                <w:szCs w:val="22"/>
                <w:lang w:val="zh-CN"/>
              </w:rPr>
            </w:pPr>
          </w:p>
        </w:tc>
        <w:tc>
          <w:tcPr>
            <w:tcW w:w="1852" w:type="dxa"/>
            <w:vAlign w:val="center"/>
          </w:tcPr>
          <w:p w:rsidR="00605E93" w:rsidRDefault="00BD6AE1">
            <w:pPr>
              <w:widowControl/>
              <w:adjustRightInd w:val="0"/>
              <w:spacing w:before="75" w:after="75"/>
              <w:jc w:val="center"/>
              <w:rPr>
                <w:rFonts w:cs="宋体"/>
                <w:sz w:val="22"/>
                <w:szCs w:val="22"/>
              </w:rPr>
            </w:pPr>
            <w:r>
              <w:rPr>
                <w:rFonts w:cs="宋体" w:hint="eastAsia"/>
                <w:sz w:val="22"/>
                <w:szCs w:val="22"/>
              </w:rPr>
              <w:t>8.0</w:t>
            </w:r>
          </w:p>
        </w:tc>
        <w:tc>
          <w:tcPr>
            <w:tcW w:w="1548" w:type="dxa"/>
            <w:vAlign w:val="center"/>
          </w:tcPr>
          <w:p w:rsidR="00605E93" w:rsidRDefault="00BD6AE1">
            <w:pPr>
              <w:adjustRightInd w:val="0"/>
              <w:jc w:val="center"/>
              <w:rPr>
                <w:sz w:val="22"/>
                <w:szCs w:val="22"/>
              </w:rPr>
            </w:pPr>
            <w:r>
              <w:rPr>
                <w:sz w:val="22"/>
                <w:szCs w:val="22"/>
              </w:rPr>
              <w:t>-0.3</w:t>
            </w:r>
            <w:r>
              <w:rPr>
                <w:color w:val="000000"/>
                <w:kern w:val="0"/>
                <w:sz w:val="22"/>
                <w:szCs w:val="22"/>
              </w:rPr>
              <w:t>%</w:t>
            </w:r>
          </w:p>
        </w:tc>
        <w:tc>
          <w:tcPr>
            <w:tcW w:w="1548" w:type="dxa"/>
            <w:vAlign w:val="center"/>
          </w:tcPr>
          <w:p w:rsidR="00605E93" w:rsidRDefault="00BD6AE1">
            <w:pPr>
              <w:adjustRightInd w:val="0"/>
              <w:jc w:val="center"/>
              <w:rPr>
                <w:sz w:val="22"/>
                <w:szCs w:val="22"/>
              </w:rPr>
            </w:pPr>
            <w:r>
              <w:rPr>
                <w:bCs/>
                <w:sz w:val="22"/>
                <w:szCs w:val="22"/>
                <w:lang w:val="zh-CN"/>
              </w:rPr>
              <w:t>2.6</w:t>
            </w:r>
            <w:r>
              <w:rPr>
                <w:color w:val="000000"/>
                <w:kern w:val="0"/>
                <w:sz w:val="22"/>
                <w:szCs w:val="22"/>
              </w:rPr>
              <w:t>%</w:t>
            </w:r>
          </w:p>
        </w:tc>
        <w:tc>
          <w:tcPr>
            <w:tcW w:w="1548" w:type="dxa"/>
            <w:vAlign w:val="center"/>
          </w:tcPr>
          <w:p w:rsidR="00605E93" w:rsidRDefault="00BD6AE1">
            <w:pPr>
              <w:adjustRightInd w:val="0"/>
              <w:jc w:val="center"/>
              <w:rPr>
                <w:sz w:val="22"/>
                <w:szCs w:val="22"/>
                <w:lang w:val="zh-CN"/>
              </w:rPr>
            </w:pPr>
            <w:r>
              <w:rPr>
                <w:rFonts w:hint="eastAsia"/>
                <w:sz w:val="22"/>
                <w:szCs w:val="22"/>
              </w:rPr>
              <w:t>-0.3%</w:t>
            </w:r>
          </w:p>
        </w:tc>
        <w:tc>
          <w:tcPr>
            <w:tcW w:w="1548" w:type="dxa"/>
            <w:vAlign w:val="center"/>
          </w:tcPr>
          <w:p w:rsidR="00605E93" w:rsidRDefault="00BD6AE1">
            <w:pPr>
              <w:adjustRightInd w:val="0"/>
              <w:jc w:val="center"/>
              <w:rPr>
                <w:bCs/>
                <w:sz w:val="22"/>
                <w:szCs w:val="22"/>
                <w:lang w:val="zh-CN"/>
              </w:rPr>
            </w:pPr>
            <w:r>
              <w:rPr>
                <w:bCs/>
                <w:sz w:val="22"/>
                <w:szCs w:val="22"/>
                <w:lang w:val="zh-CN"/>
              </w:rPr>
              <w:t>2.6</w:t>
            </w:r>
            <w:r>
              <w:rPr>
                <w:color w:val="000000"/>
                <w:kern w:val="0"/>
                <w:sz w:val="22"/>
                <w:szCs w:val="22"/>
              </w:rPr>
              <w:t>%</w:t>
            </w:r>
          </w:p>
        </w:tc>
      </w:tr>
      <w:tr w:rsidR="00605E93" w:rsidTr="00E9155F">
        <w:tc>
          <w:tcPr>
            <w:tcW w:w="1242" w:type="dxa"/>
            <w:vMerge/>
            <w:vAlign w:val="center"/>
          </w:tcPr>
          <w:p w:rsidR="00605E93" w:rsidRDefault="00605E93" w:rsidP="003F4CC8">
            <w:pPr>
              <w:tabs>
                <w:tab w:val="left" w:pos="360"/>
                <w:tab w:val="left" w:pos="3060"/>
              </w:tabs>
              <w:adjustRightInd w:val="0"/>
              <w:spacing w:afterLines="50"/>
              <w:jc w:val="center"/>
              <w:rPr>
                <w:bCs/>
                <w:sz w:val="22"/>
                <w:szCs w:val="22"/>
                <w:lang w:val="zh-CN"/>
              </w:rPr>
            </w:pPr>
          </w:p>
        </w:tc>
        <w:tc>
          <w:tcPr>
            <w:tcW w:w="1852" w:type="dxa"/>
            <w:vAlign w:val="center"/>
          </w:tcPr>
          <w:p w:rsidR="00605E93" w:rsidRDefault="00BD6AE1">
            <w:pPr>
              <w:widowControl/>
              <w:adjustRightInd w:val="0"/>
              <w:spacing w:before="75" w:after="75"/>
              <w:jc w:val="center"/>
              <w:rPr>
                <w:rFonts w:cs="宋体"/>
                <w:sz w:val="22"/>
                <w:szCs w:val="22"/>
              </w:rPr>
            </w:pPr>
            <w:r>
              <w:rPr>
                <w:rFonts w:cs="宋体" w:hint="eastAsia"/>
                <w:sz w:val="22"/>
                <w:szCs w:val="22"/>
              </w:rPr>
              <w:t>16.0</w:t>
            </w:r>
          </w:p>
        </w:tc>
        <w:tc>
          <w:tcPr>
            <w:tcW w:w="1548" w:type="dxa"/>
            <w:vAlign w:val="center"/>
          </w:tcPr>
          <w:p w:rsidR="00605E93" w:rsidRDefault="00BD6AE1">
            <w:pPr>
              <w:adjustRightInd w:val="0"/>
              <w:jc w:val="center"/>
              <w:rPr>
                <w:sz w:val="22"/>
                <w:szCs w:val="22"/>
              </w:rPr>
            </w:pPr>
            <w:r>
              <w:rPr>
                <w:sz w:val="22"/>
                <w:szCs w:val="22"/>
              </w:rPr>
              <w:t>-0.3</w:t>
            </w:r>
            <w:r>
              <w:rPr>
                <w:color w:val="000000"/>
                <w:kern w:val="0"/>
                <w:sz w:val="22"/>
                <w:szCs w:val="22"/>
              </w:rPr>
              <w:t>%</w:t>
            </w:r>
          </w:p>
        </w:tc>
        <w:tc>
          <w:tcPr>
            <w:tcW w:w="1548" w:type="dxa"/>
            <w:vAlign w:val="center"/>
          </w:tcPr>
          <w:p w:rsidR="00605E93" w:rsidRDefault="00BD6AE1">
            <w:pPr>
              <w:adjustRightInd w:val="0"/>
              <w:jc w:val="center"/>
              <w:rPr>
                <w:sz w:val="22"/>
                <w:szCs w:val="22"/>
              </w:rPr>
            </w:pPr>
            <w:r>
              <w:rPr>
                <w:bCs/>
                <w:sz w:val="22"/>
                <w:szCs w:val="22"/>
                <w:lang w:val="zh-CN"/>
              </w:rPr>
              <w:t>2.6</w:t>
            </w:r>
            <w:r>
              <w:rPr>
                <w:color w:val="000000"/>
                <w:kern w:val="0"/>
                <w:sz w:val="22"/>
                <w:szCs w:val="22"/>
              </w:rPr>
              <w:t>%</w:t>
            </w:r>
          </w:p>
        </w:tc>
        <w:tc>
          <w:tcPr>
            <w:tcW w:w="1548" w:type="dxa"/>
            <w:vAlign w:val="center"/>
          </w:tcPr>
          <w:p w:rsidR="00605E93" w:rsidRDefault="00BD6AE1">
            <w:pPr>
              <w:adjustRightInd w:val="0"/>
              <w:jc w:val="center"/>
              <w:rPr>
                <w:sz w:val="22"/>
                <w:szCs w:val="22"/>
                <w:lang w:val="zh-CN"/>
              </w:rPr>
            </w:pPr>
            <w:r>
              <w:rPr>
                <w:rFonts w:hint="eastAsia"/>
                <w:sz w:val="22"/>
                <w:szCs w:val="22"/>
              </w:rPr>
              <w:t>-0.3%</w:t>
            </w:r>
          </w:p>
        </w:tc>
        <w:tc>
          <w:tcPr>
            <w:tcW w:w="1548" w:type="dxa"/>
            <w:vAlign w:val="center"/>
          </w:tcPr>
          <w:p w:rsidR="00605E93" w:rsidRDefault="00BD6AE1">
            <w:pPr>
              <w:adjustRightInd w:val="0"/>
              <w:jc w:val="center"/>
              <w:rPr>
                <w:bCs/>
                <w:sz w:val="22"/>
                <w:szCs w:val="22"/>
                <w:lang w:val="zh-CN"/>
              </w:rPr>
            </w:pPr>
            <w:r>
              <w:rPr>
                <w:bCs/>
                <w:sz w:val="22"/>
                <w:szCs w:val="22"/>
                <w:lang w:val="zh-CN"/>
              </w:rPr>
              <w:t>2.6</w:t>
            </w:r>
            <w:r>
              <w:rPr>
                <w:color w:val="000000"/>
                <w:kern w:val="0"/>
                <w:sz w:val="22"/>
                <w:szCs w:val="22"/>
              </w:rPr>
              <w:t>%</w:t>
            </w:r>
          </w:p>
        </w:tc>
      </w:tr>
      <w:tr w:rsidR="00605E93" w:rsidTr="00E9155F">
        <w:tc>
          <w:tcPr>
            <w:tcW w:w="1242" w:type="dxa"/>
            <w:vMerge/>
            <w:vAlign w:val="center"/>
          </w:tcPr>
          <w:p w:rsidR="00605E93" w:rsidRDefault="00605E93" w:rsidP="003F4CC8">
            <w:pPr>
              <w:tabs>
                <w:tab w:val="left" w:pos="360"/>
                <w:tab w:val="left" w:pos="3060"/>
              </w:tabs>
              <w:adjustRightInd w:val="0"/>
              <w:spacing w:afterLines="50"/>
              <w:jc w:val="center"/>
              <w:rPr>
                <w:bCs/>
                <w:sz w:val="22"/>
                <w:szCs w:val="22"/>
                <w:lang w:val="zh-CN"/>
              </w:rPr>
            </w:pPr>
          </w:p>
        </w:tc>
        <w:tc>
          <w:tcPr>
            <w:tcW w:w="1852" w:type="dxa"/>
            <w:vAlign w:val="center"/>
          </w:tcPr>
          <w:p w:rsidR="00605E93" w:rsidRDefault="00BD6AE1">
            <w:pPr>
              <w:widowControl/>
              <w:adjustRightInd w:val="0"/>
              <w:spacing w:before="75" w:after="75"/>
              <w:jc w:val="center"/>
              <w:rPr>
                <w:rFonts w:cs="宋体"/>
                <w:sz w:val="22"/>
                <w:szCs w:val="22"/>
              </w:rPr>
            </w:pPr>
            <w:r>
              <w:rPr>
                <w:rFonts w:cs="宋体" w:hint="eastAsia"/>
                <w:sz w:val="22"/>
                <w:szCs w:val="22"/>
              </w:rPr>
              <w:t>20.0</w:t>
            </w:r>
          </w:p>
        </w:tc>
        <w:tc>
          <w:tcPr>
            <w:tcW w:w="1548" w:type="dxa"/>
            <w:vAlign w:val="center"/>
          </w:tcPr>
          <w:p w:rsidR="00605E93" w:rsidRDefault="00BD6AE1">
            <w:pPr>
              <w:adjustRightInd w:val="0"/>
              <w:jc w:val="center"/>
              <w:rPr>
                <w:sz w:val="22"/>
                <w:szCs w:val="22"/>
              </w:rPr>
            </w:pPr>
            <w:r>
              <w:rPr>
                <w:sz w:val="22"/>
                <w:szCs w:val="22"/>
              </w:rPr>
              <w:t>-6.0</w:t>
            </w:r>
            <w:r>
              <w:rPr>
                <w:color w:val="000000"/>
                <w:kern w:val="0"/>
                <w:sz w:val="22"/>
                <w:szCs w:val="22"/>
              </w:rPr>
              <w:t>%</w:t>
            </w:r>
          </w:p>
        </w:tc>
        <w:tc>
          <w:tcPr>
            <w:tcW w:w="1548" w:type="dxa"/>
            <w:vAlign w:val="center"/>
          </w:tcPr>
          <w:p w:rsidR="00605E93" w:rsidRDefault="00BD6AE1">
            <w:pPr>
              <w:adjustRightInd w:val="0"/>
              <w:jc w:val="center"/>
              <w:rPr>
                <w:sz w:val="22"/>
                <w:szCs w:val="22"/>
              </w:rPr>
            </w:pPr>
            <w:r>
              <w:rPr>
                <w:bCs/>
                <w:sz w:val="22"/>
                <w:szCs w:val="22"/>
                <w:lang w:val="zh-CN"/>
              </w:rPr>
              <w:t>2.6</w:t>
            </w:r>
            <w:r>
              <w:rPr>
                <w:color w:val="000000"/>
                <w:kern w:val="0"/>
                <w:sz w:val="22"/>
                <w:szCs w:val="22"/>
              </w:rPr>
              <w:t>%</w:t>
            </w:r>
          </w:p>
        </w:tc>
        <w:tc>
          <w:tcPr>
            <w:tcW w:w="1548" w:type="dxa"/>
            <w:vAlign w:val="center"/>
          </w:tcPr>
          <w:p w:rsidR="00605E93" w:rsidRDefault="00BD6AE1">
            <w:pPr>
              <w:adjustRightInd w:val="0"/>
              <w:jc w:val="center"/>
              <w:rPr>
                <w:sz w:val="22"/>
                <w:szCs w:val="22"/>
                <w:lang w:val="zh-CN"/>
              </w:rPr>
            </w:pPr>
            <w:r>
              <w:rPr>
                <w:rFonts w:hint="eastAsia"/>
                <w:sz w:val="22"/>
                <w:szCs w:val="22"/>
              </w:rPr>
              <w:t>-5.2%</w:t>
            </w:r>
          </w:p>
        </w:tc>
        <w:tc>
          <w:tcPr>
            <w:tcW w:w="1548" w:type="dxa"/>
            <w:vAlign w:val="center"/>
          </w:tcPr>
          <w:p w:rsidR="00605E93" w:rsidRDefault="00BD6AE1">
            <w:pPr>
              <w:adjustRightInd w:val="0"/>
              <w:jc w:val="center"/>
              <w:rPr>
                <w:bCs/>
                <w:sz w:val="22"/>
                <w:szCs w:val="22"/>
                <w:lang w:val="zh-CN"/>
              </w:rPr>
            </w:pPr>
            <w:r>
              <w:rPr>
                <w:bCs/>
                <w:sz w:val="22"/>
                <w:szCs w:val="22"/>
                <w:lang w:val="zh-CN"/>
              </w:rPr>
              <w:t>2.6</w:t>
            </w:r>
            <w:r>
              <w:rPr>
                <w:color w:val="000000"/>
                <w:kern w:val="0"/>
                <w:sz w:val="22"/>
                <w:szCs w:val="22"/>
              </w:rPr>
              <w:t>%</w:t>
            </w:r>
          </w:p>
        </w:tc>
      </w:tr>
      <w:tr w:rsidR="00605E93" w:rsidTr="00E9155F">
        <w:tc>
          <w:tcPr>
            <w:tcW w:w="1242" w:type="dxa"/>
            <w:vMerge/>
            <w:vAlign w:val="center"/>
          </w:tcPr>
          <w:p w:rsidR="00605E93" w:rsidRDefault="00605E93" w:rsidP="003F4CC8">
            <w:pPr>
              <w:tabs>
                <w:tab w:val="left" w:pos="360"/>
                <w:tab w:val="left" w:pos="3060"/>
              </w:tabs>
              <w:adjustRightInd w:val="0"/>
              <w:spacing w:afterLines="50"/>
              <w:jc w:val="center"/>
              <w:rPr>
                <w:bCs/>
                <w:sz w:val="22"/>
                <w:szCs w:val="22"/>
                <w:lang w:val="zh-CN"/>
              </w:rPr>
            </w:pPr>
          </w:p>
        </w:tc>
        <w:tc>
          <w:tcPr>
            <w:tcW w:w="1852" w:type="dxa"/>
            <w:vAlign w:val="center"/>
          </w:tcPr>
          <w:p w:rsidR="00605E93" w:rsidRDefault="00BD6AE1">
            <w:pPr>
              <w:widowControl/>
              <w:adjustRightInd w:val="0"/>
              <w:spacing w:before="75" w:after="75"/>
              <w:jc w:val="center"/>
              <w:rPr>
                <w:rFonts w:cs="宋体"/>
                <w:sz w:val="22"/>
                <w:szCs w:val="22"/>
              </w:rPr>
            </w:pPr>
            <w:r>
              <w:rPr>
                <w:rFonts w:cs="宋体" w:hint="eastAsia"/>
                <w:sz w:val="22"/>
                <w:szCs w:val="22"/>
              </w:rPr>
              <w:t>40.0</w:t>
            </w:r>
          </w:p>
        </w:tc>
        <w:tc>
          <w:tcPr>
            <w:tcW w:w="1548" w:type="dxa"/>
            <w:vAlign w:val="center"/>
          </w:tcPr>
          <w:p w:rsidR="00605E93" w:rsidRDefault="00BD6AE1">
            <w:pPr>
              <w:adjustRightInd w:val="0"/>
              <w:jc w:val="center"/>
              <w:rPr>
                <w:sz w:val="22"/>
                <w:szCs w:val="22"/>
              </w:rPr>
            </w:pPr>
            <w:r>
              <w:rPr>
                <w:sz w:val="22"/>
                <w:szCs w:val="22"/>
              </w:rPr>
              <w:t>-2.4</w:t>
            </w:r>
            <w:r>
              <w:rPr>
                <w:color w:val="000000"/>
                <w:kern w:val="0"/>
                <w:sz w:val="22"/>
                <w:szCs w:val="22"/>
              </w:rPr>
              <w:t>%</w:t>
            </w:r>
          </w:p>
        </w:tc>
        <w:tc>
          <w:tcPr>
            <w:tcW w:w="1548" w:type="dxa"/>
            <w:vAlign w:val="center"/>
          </w:tcPr>
          <w:p w:rsidR="00605E93" w:rsidRDefault="00BD6AE1">
            <w:pPr>
              <w:adjustRightInd w:val="0"/>
              <w:jc w:val="center"/>
              <w:rPr>
                <w:sz w:val="22"/>
                <w:szCs w:val="22"/>
              </w:rPr>
            </w:pPr>
            <w:r>
              <w:rPr>
                <w:bCs/>
                <w:sz w:val="22"/>
                <w:szCs w:val="22"/>
                <w:lang w:val="zh-CN"/>
              </w:rPr>
              <w:t>2.6</w:t>
            </w:r>
            <w:r>
              <w:rPr>
                <w:color w:val="000000"/>
                <w:kern w:val="0"/>
                <w:sz w:val="22"/>
                <w:szCs w:val="22"/>
              </w:rPr>
              <w:t>%</w:t>
            </w:r>
          </w:p>
        </w:tc>
        <w:tc>
          <w:tcPr>
            <w:tcW w:w="1548" w:type="dxa"/>
            <w:vAlign w:val="center"/>
          </w:tcPr>
          <w:p w:rsidR="00605E93" w:rsidRDefault="00BD6AE1">
            <w:pPr>
              <w:adjustRightInd w:val="0"/>
              <w:jc w:val="center"/>
              <w:rPr>
                <w:sz w:val="22"/>
                <w:szCs w:val="22"/>
                <w:lang w:val="zh-CN"/>
              </w:rPr>
            </w:pPr>
            <w:r>
              <w:rPr>
                <w:rFonts w:hint="eastAsia"/>
                <w:sz w:val="22"/>
                <w:szCs w:val="22"/>
              </w:rPr>
              <w:t>-2.4%</w:t>
            </w:r>
          </w:p>
        </w:tc>
        <w:tc>
          <w:tcPr>
            <w:tcW w:w="1548" w:type="dxa"/>
            <w:vAlign w:val="center"/>
          </w:tcPr>
          <w:p w:rsidR="00605E93" w:rsidRDefault="00BD6AE1">
            <w:pPr>
              <w:adjustRightInd w:val="0"/>
              <w:jc w:val="center"/>
              <w:rPr>
                <w:bCs/>
                <w:sz w:val="22"/>
                <w:szCs w:val="22"/>
                <w:lang w:val="zh-CN"/>
              </w:rPr>
            </w:pPr>
            <w:r>
              <w:rPr>
                <w:bCs/>
                <w:sz w:val="22"/>
                <w:szCs w:val="22"/>
                <w:lang w:val="zh-CN"/>
              </w:rPr>
              <w:t>2.6</w:t>
            </w:r>
            <w:r>
              <w:rPr>
                <w:color w:val="000000"/>
                <w:kern w:val="0"/>
                <w:sz w:val="22"/>
                <w:szCs w:val="22"/>
              </w:rPr>
              <w:t>%</w:t>
            </w:r>
          </w:p>
        </w:tc>
      </w:tr>
      <w:tr w:rsidR="00605E93" w:rsidTr="00E9155F">
        <w:tc>
          <w:tcPr>
            <w:tcW w:w="1242" w:type="dxa"/>
            <w:vMerge/>
            <w:vAlign w:val="center"/>
          </w:tcPr>
          <w:p w:rsidR="00605E93" w:rsidRDefault="00605E93" w:rsidP="003F4CC8">
            <w:pPr>
              <w:tabs>
                <w:tab w:val="left" w:pos="360"/>
                <w:tab w:val="left" w:pos="3060"/>
              </w:tabs>
              <w:adjustRightInd w:val="0"/>
              <w:spacing w:afterLines="50"/>
              <w:jc w:val="center"/>
              <w:rPr>
                <w:bCs/>
                <w:sz w:val="22"/>
                <w:szCs w:val="22"/>
                <w:lang w:val="zh-CN"/>
              </w:rPr>
            </w:pPr>
          </w:p>
        </w:tc>
        <w:tc>
          <w:tcPr>
            <w:tcW w:w="1852" w:type="dxa"/>
            <w:vAlign w:val="center"/>
          </w:tcPr>
          <w:p w:rsidR="00605E93" w:rsidRDefault="00BD6AE1">
            <w:pPr>
              <w:widowControl/>
              <w:adjustRightInd w:val="0"/>
              <w:spacing w:before="75" w:after="75"/>
              <w:jc w:val="center"/>
              <w:rPr>
                <w:rFonts w:cs="宋体"/>
                <w:sz w:val="22"/>
                <w:szCs w:val="22"/>
              </w:rPr>
            </w:pPr>
            <w:r>
              <w:rPr>
                <w:rFonts w:cs="宋体" w:hint="eastAsia"/>
                <w:sz w:val="22"/>
                <w:szCs w:val="22"/>
              </w:rPr>
              <w:t>60.0</w:t>
            </w:r>
          </w:p>
        </w:tc>
        <w:tc>
          <w:tcPr>
            <w:tcW w:w="1548" w:type="dxa"/>
            <w:vAlign w:val="center"/>
          </w:tcPr>
          <w:p w:rsidR="00605E93" w:rsidRDefault="00BD6AE1">
            <w:pPr>
              <w:adjustRightInd w:val="0"/>
              <w:jc w:val="center"/>
              <w:rPr>
                <w:sz w:val="22"/>
                <w:szCs w:val="22"/>
              </w:rPr>
            </w:pPr>
            <w:r>
              <w:rPr>
                <w:sz w:val="22"/>
                <w:szCs w:val="22"/>
              </w:rPr>
              <w:t>-3.8</w:t>
            </w:r>
            <w:r>
              <w:rPr>
                <w:color w:val="000000"/>
                <w:kern w:val="0"/>
                <w:sz w:val="22"/>
                <w:szCs w:val="22"/>
              </w:rPr>
              <w:t>%</w:t>
            </w:r>
          </w:p>
        </w:tc>
        <w:tc>
          <w:tcPr>
            <w:tcW w:w="1548" w:type="dxa"/>
            <w:vAlign w:val="center"/>
          </w:tcPr>
          <w:p w:rsidR="00605E93" w:rsidRDefault="00BD6AE1">
            <w:pPr>
              <w:adjustRightInd w:val="0"/>
              <w:jc w:val="center"/>
              <w:rPr>
                <w:sz w:val="22"/>
                <w:szCs w:val="22"/>
              </w:rPr>
            </w:pPr>
            <w:r>
              <w:rPr>
                <w:bCs/>
                <w:sz w:val="22"/>
                <w:szCs w:val="22"/>
                <w:lang w:val="zh-CN"/>
              </w:rPr>
              <w:t>2.6</w:t>
            </w:r>
            <w:r>
              <w:rPr>
                <w:color w:val="000000"/>
                <w:kern w:val="0"/>
                <w:sz w:val="22"/>
                <w:szCs w:val="22"/>
              </w:rPr>
              <w:t>%</w:t>
            </w:r>
          </w:p>
        </w:tc>
        <w:tc>
          <w:tcPr>
            <w:tcW w:w="1548" w:type="dxa"/>
            <w:vAlign w:val="center"/>
          </w:tcPr>
          <w:p w:rsidR="00605E93" w:rsidRDefault="00BD6AE1">
            <w:pPr>
              <w:adjustRightInd w:val="0"/>
              <w:jc w:val="center"/>
              <w:rPr>
                <w:sz w:val="22"/>
                <w:szCs w:val="22"/>
                <w:lang w:val="zh-CN"/>
              </w:rPr>
            </w:pPr>
            <w:r>
              <w:rPr>
                <w:rFonts w:hint="eastAsia"/>
                <w:sz w:val="22"/>
                <w:szCs w:val="22"/>
              </w:rPr>
              <w:t>-3.8%</w:t>
            </w:r>
          </w:p>
        </w:tc>
        <w:tc>
          <w:tcPr>
            <w:tcW w:w="1548" w:type="dxa"/>
            <w:vAlign w:val="center"/>
          </w:tcPr>
          <w:p w:rsidR="00605E93" w:rsidRDefault="00BD6AE1">
            <w:pPr>
              <w:adjustRightInd w:val="0"/>
              <w:jc w:val="center"/>
              <w:rPr>
                <w:bCs/>
                <w:sz w:val="22"/>
                <w:szCs w:val="22"/>
                <w:lang w:val="zh-CN"/>
              </w:rPr>
            </w:pPr>
            <w:r>
              <w:rPr>
                <w:bCs/>
                <w:sz w:val="22"/>
                <w:szCs w:val="22"/>
                <w:lang w:val="zh-CN"/>
              </w:rPr>
              <w:t>2.6</w:t>
            </w:r>
            <w:r>
              <w:rPr>
                <w:color w:val="000000"/>
                <w:kern w:val="0"/>
                <w:sz w:val="22"/>
                <w:szCs w:val="22"/>
              </w:rPr>
              <w:t>%</w:t>
            </w:r>
          </w:p>
        </w:tc>
      </w:tr>
      <w:tr w:rsidR="00605E93" w:rsidTr="00E9155F">
        <w:tc>
          <w:tcPr>
            <w:tcW w:w="1242" w:type="dxa"/>
            <w:vMerge/>
            <w:vAlign w:val="center"/>
          </w:tcPr>
          <w:p w:rsidR="00605E93" w:rsidRDefault="00605E93" w:rsidP="003F4CC8">
            <w:pPr>
              <w:tabs>
                <w:tab w:val="left" w:pos="360"/>
                <w:tab w:val="left" w:pos="3060"/>
              </w:tabs>
              <w:adjustRightInd w:val="0"/>
              <w:spacing w:afterLines="50"/>
              <w:jc w:val="center"/>
              <w:rPr>
                <w:bCs/>
                <w:sz w:val="22"/>
                <w:szCs w:val="22"/>
                <w:lang w:val="zh-CN"/>
              </w:rPr>
            </w:pPr>
          </w:p>
        </w:tc>
        <w:tc>
          <w:tcPr>
            <w:tcW w:w="1852" w:type="dxa"/>
            <w:vAlign w:val="center"/>
          </w:tcPr>
          <w:p w:rsidR="00605E93" w:rsidRDefault="00BD6AE1">
            <w:pPr>
              <w:widowControl/>
              <w:adjustRightInd w:val="0"/>
              <w:spacing w:before="75" w:after="75"/>
              <w:jc w:val="center"/>
              <w:rPr>
                <w:rFonts w:cs="宋体"/>
                <w:sz w:val="22"/>
                <w:szCs w:val="22"/>
              </w:rPr>
            </w:pPr>
            <w:r>
              <w:rPr>
                <w:rFonts w:cs="宋体" w:hint="eastAsia"/>
                <w:sz w:val="22"/>
                <w:szCs w:val="22"/>
              </w:rPr>
              <w:t>80.0</w:t>
            </w:r>
          </w:p>
        </w:tc>
        <w:tc>
          <w:tcPr>
            <w:tcW w:w="1548" w:type="dxa"/>
            <w:vAlign w:val="center"/>
          </w:tcPr>
          <w:p w:rsidR="00605E93" w:rsidRDefault="00BD6AE1">
            <w:pPr>
              <w:adjustRightInd w:val="0"/>
              <w:jc w:val="center"/>
              <w:rPr>
                <w:sz w:val="22"/>
                <w:szCs w:val="22"/>
              </w:rPr>
            </w:pPr>
            <w:r>
              <w:rPr>
                <w:sz w:val="22"/>
                <w:szCs w:val="22"/>
              </w:rPr>
              <w:t>-3.1</w:t>
            </w:r>
            <w:r>
              <w:rPr>
                <w:color w:val="000000"/>
                <w:kern w:val="0"/>
                <w:sz w:val="22"/>
                <w:szCs w:val="22"/>
              </w:rPr>
              <w:t>%</w:t>
            </w:r>
          </w:p>
        </w:tc>
        <w:tc>
          <w:tcPr>
            <w:tcW w:w="1548" w:type="dxa"/>
            <w:vAlign w:val="center"/>
          </w:tcPr>
          <w:p w:rsidR="00605E93" w:rsidRDefault="00BD6AE1">
            <w:pPr>
              <w:adjustRightInd w:val="0"/>
              <w:jc w:val="center"/>
              <w:rPr>
                <w:sz w:val="22"/>
                <w:szCs w:val="22"/>
              </w:rPr>
            </w:pPr>
            <w:r>
              <w:rPr>
                <w:bCs/>
                <w:sz w:val="22"/>
                <w:szCs w:val="22"/>
                <w:lang w:val="zh-CN"/>
              </w:rPr>
              <w:t>2.6</w:t>
            </w:r>
            <w:r>
              <w:rPr>
                <w:color w:val="000000"/>
                <w:kern w:val="0"/>
                <w:sz w:val="22"/>
                <w:szCs w:val="22"/>
              </w:rPr>
              <w:t>%</w:t>
            </w:r>
          </w:p>
        </w:tc>
        <w:tc>
          <w:tcPr>
            <w:tcW w:w="1548" w:type="dxa"/>
            <w:vAlign w:val="center"/>
          </w:tcPr>
          <w:p w:rsidR="00605E93" w:rsidRDefault="00BD6AE1">
            <w:pPr>
              <w:adjustRightInd w:val="0"/>
              <w:jc w:val="center"/>
              <w:rPr>
                <w:sz w:val="22"/>
                <w:szCs w:val="22"/>
                <w:lang w:val="zh-CN"/>
              </w:rPr>
            </w:pPr>
            <w:r>
              <w:rPr>
                <w:rFonts w:hint="eastAsia"/>
                <w:sz w:val="22"/>
                <w:szCs w:val="22"/>
              </w:rPr>
              <w:t>-3.1%</w:t>
            </w:r>
          </w:p>
        </w:tc>
        <w:tc>
          <w:tcPr>
            <w:tcW w:w="1548" w:type="dxa"/>
            <w:vAlign w:val="center"/>
          </w:tcPr>
          <w:p w:rsidR="00605E93" w:rsidRDefault="00BD6AE1">
            <w:pPr>
              <w:adjustRightInd w:val="0"/>
              <w:jc w:val="center"/>
              <w:rPr>
                <w:bCs/>
                <w:sz w:val="22"/>
                <w:szCs w:val="22"/>
                <w:lang w:val="zh-CN"/>
              </w:rPr>
            </w:pPr>
            <w:r>
              <w:rPr>
                <w:bCs/>
                <w:sz w:val="22"/>
                <w:szCs w:val="22"/>
                <w:lang w:val="zh-CN"/>
              </w:rPr>
              <w:t>2.6</w:t>
            </w:r>
            <w:r>
              <w:rPr>
                <w:color w:val="000000"/>
                <w:kern w:val="0"/>
                <w:sz w:val="22"/>
                <w:szCs w:val="22"/>
              </w:rPr>
              <w:t>%</w:t>
            </w:r>
          </w:p>
        </w:tc>
      </w:tr>
      <w:tr w:rsidR="00605E93" w:rsidTr="00E9155F">
        <w:trPr>
          <w:trHeight w:val="579"/>
        </w:trPr>
        <w:tc>
          <w:tcPr>
            <w:tcW w:w="1242" w:type="dxa"/>
            <w:vAlign w:val="center"/>
          </w:tcPr>
          <w:p w:rsidR="00605E93" w:rsidRDefault="00BD6AE1" w:rsidP="003F4CC8">
            <w:pPr>
              <w:tabs>
                <w:tab w:val="left" w:pos="360"/>
                <w:tab w:val="left" w:pos="3060"/>
              </w:tabs>
              <w:adjustRightInd w:val="0"/>
              <w:spacing w:afterLines="50"/>
              <w:jc w:val="center"/>
              <w:rPr>
                <w:bCs/>
                <w:sz w:val="22"/>
                <w:szCs w:val="22"/>
                <w:lang w:val="zh-CN"/>
              </w:rPr>
            </w:pPr>
            <w:r>
              <w:rPr>
                <w:rFonts w:cs="宋体" w:hint="eastAsia"/>
                <w:sz w:val="22"/>
                <w:szCs w:val="22"/>
              </w:rPr>
              <w:t>时间示值相对误差</w:t>
            </w:r>
          </w:p>
        </w:tc>
        <w:tc>
          <w:tcPr>
            <w:tcW w:w="1852" w:type="dxa"/>
            <w:vAlign w:val="center"/>
          </w:tcPr>
          <w:p w:rsidR="00605E93" w:rsidRDefault="00BD6AE1">
            <w:pPr>
              <w:widowControl/>
              <w:adjustRightInd w:val="0"/>
              <w:spacing w:before="75" w:after="75"/>
              <w:jc w:val="center"/>
              <w:rPr>
                <w:rFonts w:cs="宋体"/>
                <w:sz w:val="22"/>
                <w:szCs w:val="22"/>
              </w:rPr>
            </w:pPr>
            <w:r>
              <w:rPr>
                <w:rFonts w:cs="宋体" w:hint="eastAsia"/>
                <w:sz w:val="22"/>
                <w:szCs w:val="22"/>
              </w:rPr>
              <w:t>8.0</w:t>
            </w:r>
          </w:p>
        </w:tc>
        <w:tc>
          <w:tcPr>
            <w:tcW w:w="1548" w:type="dxa"/>
            <w:vAlign w:val="center"/>
          </w:tcPr>
          <w:p w:rsidR="00605E93" w:rsidRDefault="00BD6AE1">
            <w:pPr>
              <w:adjustRightInd w:val="0"/>
              <w:jc w:val="center"/>
              <w:rPr>
                <w:sz w:val="22"/>
                <w:szCs w:val="22"/>
              </w:rPr>
            </w:pPr>
            <w:r>
              <w:rPr>
                <w:sz w:val="22"/>
                <w:szCs w:val="22"/>
              </w:rPr>
              <w:t>0.6%</w:t>
            </w:r>
          </w:p>
        </w:tc>
        <w:tc>
          <w:tcPr>
            <w:tcW w:w="1548" w:type="dxa"/>
            <w:vAlign w:val="center"/>
          </w:tcPr>
          <w:p w:rsidR="00605E93" w:rsidRDefault="00BD6AE1">
            <w:pPr>
              <w:adjustRightInd w:val="0"/>
              <w:jc w:val="center"/>
              <w:rPr>
                <w:bCs/>
                <w:sz w:val="22"/>
                <w:szCs w:val="22"/>
                <w:lang w:val="zh-CN"/>
              </w:rPr>
            </w:pPr>
            <w:r>
              <w:rPr>
                <w:bCs/>
                <w:sz w:val="22"/>
                <w:szCs w:val="22"/>
                <w:lang w:val="zh-CN"/>
              </w:rPr>
              <w:t>0.1</w:t>
            </w:r>
            <w:r>
              <w:rPr>
                <w:color w:val="000000"/>
                <w:kern w:val="0"/>
                <w:sz w:val="22"/>
                <w:szCs w:val="22"/>
              </w:rPr>
              <w:t>%</w:t>
            </w:r>
          </w:p>
        </w:tc>
        <w:tc>
          <w:tcPr>
            <w:tcW w:w="1548" w:type="dxa"/>
            <w:vAlign w:val="center"/>
          </w:tcPr>
          <w:p w:rsidR="00605E93" w:rsidRDefault="00BD6AE1">
            <w:pPr>
              <w:tabs>
                <w:tab w:val="left" w:pos="360"/>
                <w:tab w:val="left" w:pos="3060"/>
              </w:tabs>
              <w:adjustRightInd w:val="0"/>
              <w:jc w:val="center"/>
              <w:rPr>
                <w:bCs/>
                <w:sz w:val="22"/>
                <w:szCs w:val="22"/>
              </w:rPr>
            </w:pPr>
            <w:r>
              <w:rPr>
                <w:rFonts w:hint="eastAsia"/>
                <w:bCs/>
                <w:sz w:val="22"/>
                <w:szCs w:val="22"/>
              </w:rPr>
              <w:t>0.6%</w:t>
            </w:r>
          </w:p>
        </w:tc>
        <w:tc>
          <w:tcPr>
            <w:tcW w:w="1548" w:type="dxa"/>
            <w:vAlign w:val="center"/>
          </w:tcPr>
          <w:p w:rsidR="00605E93" w:rsidRDefault="00BD6AE1">
            <w:pPr>
              <w:adjustRightInd w:val="0"/>
              <w:jc w:val="center"/>
              <w:rPr>
                <w:bCs/>
                <w:sz w:val="22"/>
                <w:szCs w:val="22"/>
                <w:lang w:val="zh-CN"/>
              </w:rPr>
            </w:pPr>
            <w:r>
              <w:rPr>
                <w:bCs/>
                <w:sz w:val="22"/>
                <w:szCs w:val="22"/>
                <w:lang w:val="zh-CN"/>
              </w:rPr>
              <w:t>0.1</w:t>
            </w:r>
            <w:r>
              <w:rPr>
                <w:color w:val="000000"/>
                <w:kern w:val="0"/>
                <w:sz w:val="22"/>
                <w:szCs w:val="22"/>
              </w:rPr>
              <w:t>%</w:t>
            </w:r>
          </w:p>
        </w:tc>
      </w:tr>
      <w:tr w:rsidR="00605E93" w:rsidTr="00E9155F">
        <w:trPr>
          <w:trHeight w:val="504"/>
        </w:trPr>
        <w:tc>
          <w:tcPr>
            <w:tcW w:w="1242" w:type="dxa"/>
            <w:vAlign w:val="center"/>
          </w:tcPr>
          <w:p w:rsidR="00605E93" w:rsidRDefault="00BD6AE1" w:rsidP="003F4CC8">
            <w:pPr>
              <w:tabs>
                <w:tab w:val="left" w:pos="360"/>
                <w:tab w:val="left" w:pos="3060"/>
              </w:tabs>
              <w:adjustRightInd w:val="0"/>
              <w:spacing w:afterLines="50"/>
              <w:jc w:val="center"/>
              <w:rPr>
                <w:rFonts w:cs="宋体"/>
                <w:sz w:val="22"/>
                <w:szCs w:val="22"/>
              </w:rPr>
            </w:pPr>
            <w:r>
              <w:rPr>
                <w:rFonts w:cs="宋体" w:hint="eastAsia"/>
                <w:sz w:val="22"/>
                <w:szCs w:val="22"/>
              </w:rPr>
              <w:t>声压级示值误差</w:t>
            </w:r>
          </w:p>
        </w:tc>
        <w:tc>
          <w:tcPr>
            <w:tcW w:w="1852" w:type="dxa"/>
            <w:vAlign w:val="center"/>
          </w:tcPr>
          <w:p w:rsidR="00605E93" w:rsidRDefault="00BD6AE1">
            <w:pPr>
              <w:widowControl/>
              <w:adjustRightInd w:val="0"/>
              <w:spacing w:before="75" w:after="75"/>
              <w:jc w:val="center"/>
              <w:rPr>
                <w:rFonts w:cs="宋体"/>
                <w:sz w:val="22"/>
                <w:szCs w:val="22"/>
              </w:rPr>
            </w:pPr>
            <w:r>
              <w:rPr>
                <w:rFonts w:cs="宋体" w:hint="eastAsia"/>
                <w:sz w:val="22"/>
                <w:szCs w:val="22"/>
              </w:rPr>
              <w:t>1000</w:t>
            </w:r>
          </w:p>
        </w:tc>
        <w:tc>
          <w:tcPr>
            <w:tcW w:w="1548" w:type="dxa"/>
            <w:vAlign w:val="center"/>
          </w:tcPr>
          <w:p w:rsidR="00605E93" w:rsidRDefault="00BD6AE1">
            <w:pPr>
              <w:adjustRightInd w:val="0"/>
              <w:jc w:val="center"/>
              <w:rPr>
                <w:rFonts w:cs="宋体"/>
                <w:sz w:val="22"/>
                <w:szCs w:val="22"/>
              </w:rPr>
            </w:pPr>
            <w:r>
              <w:rPr>
                <w:rFonts w:hint="eastAsia"/>
                <w:bCs/>
                <w:sz w:val="22"/>
                <w:szCs w:val="22"/>
              </w:rPr>
              <w:t>-0.3dB</w:t>
            </w:r>
          </w:p>
        </w:tc>
        <w:tc>
          <w:tcPr>
            <w:tcW w:w="1548" w:type="dxa"/>
            <w:vAlign w:val="center"/>
          </w:tcPr>
          <w:p w:rsidR="00605E93" w:rsidRDefault="00BD6AE1">
            <w:pPr>
              <w:adjustRightInd w:val="0"/>
              <w:jc w:val="center"/>
              <w:rPr>
                <w:bCs/>
                <w:sz w:val="22"/>
                <w:szCs w:val="22"/>
                <w:lang w:val="zh-CN"/>
              </w:rPr>
            </w:pPr>
            <w:r>
              <w:rPr>
                <w:rFonts w:hint="eastAsia"/>
                <w:bCs/>
                <w:sz w:val="22"/>
                <w:szCs w:val="22"/>
                <w:lang w:val="zh-CN"/>
              </w:rPr>
              <w:t>0.1dB</w:t>
            </w:r>
          </w:p>
        </w:tc>
        <w:tc>
          <w:tcPr>
            <w:tcW w:w="1548" w:type="dxa"/>
            <w:vAlign w:val="center"/>
          </w:tcPr>
          <w:p w:rsidR="00605E93" w:rsidRDefault="00BD6AE1">
            <w:pPr>
              <w:tabs>
                <w:tab w:val="left" w:pos="360"/>
                <w:tab w:val="left" w:pos="3060"/>
              </w:tabs>
              <w:adjustRightInd w:val="0"/>
              <w:jc w:val="center"/>
              <w:rPr>
                <w:bCs/>
                <w:sz w:val="22"/>
                <w:szCs w:val="22"/>
              </w:rPr>
            </w:pPr>
            <w:r>
              <w:rPr>
                <w:rFonts w:hint="eastAsia"/>
                <w:bCs/>
                <w:sz w:val="22"/>
                <w:szCs w:val="22"/>
              </w:rPr>
              <w:t>-0.3dB</w:t>
            </w:r>
          </w:p>
        </w:tc>
        <w:tc>
          <w:tcPr>
            <w:tcW w:w="1548" w:type="dxa"/>
            <w:vAlign w:val="center"/>
          </w:tcPr>
          <w:p w:rsidR="00605E93" w:rsidRDefault="00BD6AE1">
            <w:pPr>
              <w:tabs>
                <w:tab w:val="left" w:pos="360"/>
                <w:tab w:val="left" w:pos="3060"/>
              </w:tabs>
              <w:adjustRightInd w:val="0"/>
              <w:jc w:val="center"/>
              <w:rPr>
                <w:bCs/>
                <w:sz w:val="22"/>
                <w:szCs w:val="22"/>
              </w:rPr>
            </w:pPr>
            <w:r>
              <w:rPr>
                <w:rFonts w:hint="eastAsia"/>
                <w:bCs/>
                <w:sz w:val="22"/>
                <w:szCs w:val="22"/>
              </w:rPr>
              <w:t>0.1%</w:t>
            </w:r>
          </w:p>
        </w:tc>
      </w:tr>
    </w:tbl>
    <w:p w:rsidR="00605E93" w:rsidRDefault="00BD6AE1" w:rsidP="003F4CC8">
      <w:pPr>
        <w:tabs>
          <w:tab w:val="left" w:pos="360"/>
          <w:tab w:val="left" w:pos="3060"/>
        </w:tabs>
        <w:adjustRightInd w:val="0"/>
        <w:snapToGrid w:val="0"/>
        <w:spacing w:afterLines="50" w:line="360" w:lineRule="auto"/>
        <w:ind w:firstLineChars="118" w:firstLine="283"/>
        <w:rPr>
          <w:bCs/>
          <w:sz w:val="24"/>
          <w:lang w:val="zh-CN"/>
        </w:rPr>
      </w:pPr>
      <w:r>
        <w:rPr>
          <w:bCs/>
          <w:sz w:val="24"/>
          <w:lang w:val="zh-CN"/>
        </w:rPr>
        <w:t>此项验证仅需进行以上主要参数，</w:t>
      </w:r>
      <w:r>
        <w:rPr>
          <w:rFonts w:hint="eastAsia"/>
          <w:bCs/>
          <w:sz w:val="24"/>
          <w:lang w:val="zh-CN"/>
        </w:rPr>
        <w:t xml:space="preserve"> 2</w:t>
      </w:r>
      <w:r>
        <w:rPr>
          <w:rFonts w:hint="eastAsia"/>
          <w:bCs/>
          <w:sz w:val="24"/>
          <w:lang w:val="zh-CN"/>
        </w:rPr>
        <w:t>次实验中每项计量特性的校准结果应该均能满足满足</w:t>
      </w:r>
      <m:oMath>
        <m:d>
          <m:dPr>
            <m:begChr m:val="|"/>
            <m:endChr m:val="|"/>
            <m:ctrlPr>
              <w:rPr>
                <w:rFonts w:ascii="Cambria Math" w:hAnsi="Cambria Math" w:cs="宋体"/>
                <w:color w:val="000000"/>
                <w:kern w:val="0"/>
                <w:sz w:val="22"/>
                <w:szCs w:val="22"/>
              </w:rPr>
            </m:ctrlPr>
          </m:dPr>
          <m:e>
            <m:sSub>
              <m:sSubPr>
                <m:ctrlPr>
                  <w:rPr>
                    <w:rFonts w:ascii="Cambria Math" w:hAnsi="Cambria Math" w:cs="宋体"/>
                    <w:i/>
                    <w:color w:val="000000"/>
                    <w:kern w:val="0"/>
                    <w:sz w:val="22"/>
                    <w:szCs w:val="22"/>
                  </w:rPr>
                </m:ctrlPr>
              </m:sSubPr>
              <m:e>
                <m:r>
                  <w:rPr>
                    <w:rFonts w:ascii="Cambria Math" w:hAnsi="Cambria Math" w:cs="宋体"/>
                    <w:color w:val="000000"/>
                    <w:kern w:val="0"/>
                    <w:sz w:val="22"/>
                    <w:szCs w:val="22"/>
                  </w:rPr>
                  <m:t>y</m:t>
                </m:r>
              </m:e>
              <m:sub>
                <m:r>
                  <w:rPr>
                    <w:rFonts w:ascii="Cambria Math" w:hAnsi="Cambria Math" w:cs="宋体"/>
                    <w:color w:val="000000"/>
                    <w:kern w:val="0"/>
                    <w:sz w:val="22"/>
                    <w:szCs w:val="22"/>
                  </w:rPr>
                  <m:t>1</m:t>
                </m:r>
              </m:sub>
            </m:sSub>
            <m:r>
              <w:rPr>
                <w:rFonts w:ascii="Cambria Math" w:hAnsi="Cambria Math" w:cs="宋体"/>
                <w:color w:val="000000"/>
                <w:kern w:val="0"/>
                <w:sz w:val="22"/>
                <w:szCs w:val="22"/>
              </w:rPr>
              <m:t>-</m:t>
            </m:r>
            <m:sSub>
              <m:sSubPr>
                <m:ctrlPr>
                  <w:rPr>
                    <w:rFonts w:ascii="Cambria Math" w:hAnsi="Cambria Math" w:cs="宋体"/>
                    <w:i/>
                    <w:color w:val="000000"/>
                    <w:kern w:val="0"/>
                    <w:sz w:val="22"/>
                    <w:szCs w:val="22"/>
                  </w:rPr>
                </m:ctrlPr>
              </m:sSubPr>
              <m:e>
                <m:r>
                  <w:rPr>
                    <w:rFonts w:ascii="Cambria Math" w:hAnsi="Cambria Math" w:cs="宋体"/>
                    <w:color w:val="000000"/>
                    <w:kern w:val="0"/>
                    <w:sz w:val="22"/>
                    <w:szCs w:val="22"/>
                  </w:rPr>
                  <m:t>y</m:t>
                </m:r>
              </m:e>
              <m:sub>
                <m:r>
                  <w:rPr>
                    <w:rFonts w:ascii="Cambria Math" w:hAnsi="Cambria Math" w:cs="宋体"/>
                    <w:color w:val="000000"/>
                    <w:kern w:val="0"/>
                    <w:sz w:val="22"/>
                    <w:szCs w:val="22"/>
                  </w:rPr>
                  <m:t>2</m:t>
                </m:r>
              </m:sub>
            </m:sSub>
          </m:e>
        </m:d>
        <m:r>
          <w:rPr>
            <w:rFonts w:ascii="Cambria Math" w:hAnsi="Cambria Math" w:cs="宋体"/>
            <w:color w:val="000000"/>
            <w:kern w:val="0"/>
            <w:sz w:val="22"/>
            <w:szCs w:val="22"/>
          </w:rPr>
          <m:t>≤</m:t>
        </m:r>
        <m:rad>
          <m:radPr>
            <m:degHide m:val="on"/>
            <m:ctrlPr>
              <w:rPr>
                <w:rFonts w:ascii="Cambria Math" w:hAnsi="Cambria Math" w:cs="宋体"/>
                <w:color w:val="000000"/>
                <w:kern w:val="0"/>
                <w:sz w:val="22"/>
                <w:szCs w:val="22"/>
              </w:rPr>
            </m:ctrlPr>
          </m:radPr>
          <m:deg/>
          <m:e>
            <m:sSubSup>
              <m:sSubSupPr>
                <m:ctrlPr>
                  <w:rPr>
                    <w:rFonts w:ascii="Cambria Math" w:hAnsi="Cambria Math" w:cs="宋体"/>
                    <w:i/>
                    <w:color w:val="000000"/>
                    <w:kern w:val="0"/>
                    <w:sz w:val="22"/>
                    <w:szCs w:val="22"/>
                  </w:rPr>
                </m:ctrlPr>
              </m:sSubSupPr>
              <m:e>
                <m:r>
                  <w:rPr>
                    <w:rFonts w:ascii="Cambria Math" w:hAnsi="Cambria Math" w:cs="宋体"/>
                    <w:color w:val="000000"/>
                    <w:kern w:val="0"/>
                    <w:sz w:val="22"/>
                    <w:szCs w:val="22"/>
                  </w:rPr>
                  <m:t>U</m:t>
                </m:r>
              </m:e>
              <m:sub>
                <m:r>
                  <w:rPr>
                    <w:rFonts w:ascii="Cambria Math" w:hAnsi="Cambria Math" w:cs="宋体"/>
                    <w:color w:val="000000"/>
                    <w:kern w:val="0"/>
                    <w:sz w:val="22"/>
                    <w:szCs w:val="22"/>
                  </w:rPr>
                  <m:t>1</m:t>
                </m:r>
              </m:sub>
              <m:sup>
                <m:r>
                  <w:rPr>
                    <w:rFonts w:ascii="Cambria Math" w:hAnsi="Cambria Math" w:cs="宋体"/>
                    <w:color w:val="000000"/>
                    <w:kern w:val="0"/>
                    <w:sz w:val="22"/>
                    <w:szCs w:val="22"/>
                  </w:rPr>
                  <m:t>2</m:t>
                </m:r>
              </m:sup>
            </m:sSubSup>
            <m:r>
              <w:rPr>
                <w:rFonts w:ascii="Cambria Math" w:hAnsi="Cambria Math" w:cs="宋体"/>
                <w:color w:val="000000"/>
                <w:kern w:val="0"/>
                <w:sz w:val="22"/>
                <w:szCs w:val="22"/>
              </w:rPr>
              <m:t>+</m:t>
            </m:r>
            <m:sSubSup>
              <m:sSubSupPr>
                <m:ctrlPr>
                  <w:rPr>
                    <w:rFonts w:ascii="Cambria Math" w:hAnsi="Cambria Math" w:cs="宋体"/>
                    <w:i/>
                    <w:color w:val="000000"/>
                    <w:kern w:val="0"/>
                    <w:sz w:val="22"/>
                    <w:szCs w:val="22"/>
                  </w:rPr>
                </m:ctrlPr>
              </m:sSubSupPr>
              <m:e>
                <m:r>
                  <w:rPr>
                    <w:rFonts w:ascii="Cambria Math" w:hAnsi="Cambria Math" w:cs="宋体"/>
                    <w:color w:val="000000"/>
                    <w:kern w:val="0"/>
                    <w:sz w:val="22"/>
                    <w:szCs w:val="22"/>
                  </w:rPr>
                  <m:t>U</m:t>
                </m:r>
              </m:e>
              <m:sub>
                <m:r>
                  <w:rPr>
                    <w:rFonts w:ascii="Cambria Math" w:hAnsi="Cambria Math" w:cs="宋体"/>
                    <w:color w:val="000000"/>
                    <w:kern w:val="0"/>
                    <w:sz w:val="22"/>
                    <w:szCs w:val="22"/>
                  </w:rPr>
                  <m:t>2</m:t>
                </m:r>
              </m:sub>
              <m:sup>
                <m:r>
                  <w:rPr>
                    <w:rFonts w:ascii="Cambria Math" w:hAnsi="Cambria Math" w:cs="宋体"/>
                    <w:color w:val="000000"/>
                    <w:kern w:val="0"/>
                    <w:sz w:val="22"/>
                    <w:szCs w:val="22"/>
                  </w:rPr>
                  <m:t>2</m:t>
                </m:r>
              </m:sup>
            </m:sSubSup>
          </m:e>
        </m:rad>
      </m:oMath>
      <w:r>
        <w:rPr>
          <w:rFonts w:hint="eastAsia"/>
          <w:bCs/>
          <w:sz w:val="24"/>
          <w:lang w:val="zh-CN"/>
        </w:rPr>
        <w:t>。</w:t>
      </w:r>
      <w:r>
        <w:rPr>
          <w:rFonts w:hint="eastAsia"/>
          <w:bCs/>
          <w:sz w:val="24"/>
          <w:lang w:val="zh-CN"/>
        </w:rPr>
        <w:t xml:space="preserve"> </w:t>
      </w:r>
    </w:p>
    <w:tbl>
      <w:tblPr>
        <w:tblStyle w:val="ad"/>
        <w:tblW w:w="0" w:type="auto"/>
        <w:tblLook w:val="04A0"/>
      </w:tblPr>
      <w:tblGrid>
        <w:gridCol w:w="3095"/>
        <w:gridCol w:w="3095"/>
        <w:gridCol w:w="3096"/>
      </w:tblGrid>
      <w:tr w:rsidR="00605E93">
        <w:trPr>
          <w:trHeight w:val="575"/>
        </w:trPr>
        <w:tc>
          <w:tcPr>
            <w:tcW w:w="9286" w:type="dxa"/>
            <w:gridSpan w:val="3"/>
            <w:vAlign w:val="center"/>
          </w:tcPr>
          <w:p w:rsidR="00605E93" w:rsidRDefault="00BD6AE1">
            <w:pPr>
              <w:tabs>
                <w:tab w:val="left" w:pos="360"/>
                <w:tab w:val="left" w:pos="3060"/>
              </w:tabs>
              <w:adjustRightInd w:val="0"/>
              <w:snapToGrid w:val="0"/>
              <w:jc w:val="center"/>
              <w:rPr>
                <w:bCs/>
                <w:sz w:val="24"/>
                <w:lang w:val="zh-CN"/>
              </w:rPr>
            </w:pPr>
            <w:r>
              <w:rPr>
                <w:rFonts w:ascii="宋体" w:hAnsi="宋体" w:cs="宋体"/>
                <w:color w:val="000000"/>
                <w:kern w:val="0"/>
                <w:sz w:val="22"/>
                <w:szCs w:val="22"/>
              </w:rPr>
              <w:t>结果验证</w:t>
            </w:r>
          </w:p>
        </w:tc>
      </w:tr>
      <w:tr w:rsidR="00605E93">
        <w:tc>
          <w:tcPr>
            <w:tcW w:w="3095" w:type="dxa"/>
            <w:tcBorders>
              <w:bottom w:val="nil"/>
            </w:tcBorders>
            <w:vAlign w:val="center"/>
          </w:tcPr>
          <w:p w:rsidR="00605E93" w:rsidRDefault="00A70DFA">
            <w:pPr>
              <w:widowControl/>
              <w:jc w:val="center"/>
              <w:rPr>
                <w:rFonts w:hAnsi="Cambria Math" w:cs="宋体" w:hint="eastAsia"/>
                <w:color w:val="000000"/>
                <w:kern w:val="0"/>
                <w:sz w:val="22"/>
                <w:szCs w:val="22"/>
                <w:lang w:val="zh-CN"/>
              </w:rPr>
            </w:pPr>
            <m:oMathPara>
              <m:oMath>
                <m:d>
                  <m:dPr>
                    <m:begChr m:val="|"/>
                    <m:endChr m:val="|"/>
                    <m:ctrlPr>
                      <w:rPr>
                        <w:rFonts w:ascii="Cambria Math" w:hAnsi="Cambria Math" w:cs="宋体"/>
                        <w:color w:val="000000"/>
                        <w:kern w:val="0"/>
                        <w:sz w:val="22"/>
                        <w:szCs w:val="22"/>
                      </w:rPr>
                    </m:ctrlPr>
                  </m:dPr>
                  <m:e>
                    <m:sSub>
                      <m:sSubPr>
                        <m:ctrlPr>
                          <w:rPr>
                            <w:rFonts w:ascii="Cambria Math" w:hAnsi="Cambria Math" w:cs="宋体"/>
                            <w:i/>
                            <w:color w:val="000000"/>
                            <w:kern w:val="0"/>
                            <w:sz w:val="22"/>
                            <w:szCs w:val="22"/>
                          </w:rPr>
                        </m:ctrlPr>
                      </m:sSubPr>
                      <m:e>
                        <m:r>
                          <w:rPr>
                            <w:rFonts w:ascii="Cambria Math" w:hAnsi="Cambria Math" w:cs="宋体"/>
                            <w:color w:val="000000"/>
                            <w:kern w:val="0"/>
                            <w:sz w:val="22"/>
                            <w:szCs w:val="22"/>
                          </w:rPr>
                          <m:t>y</m:t>
                        </m:r>
                      </m:e>
                      <m:sub>
                        <m:r>
                          <w:rPr>
                            <w:rFonts w:ascii="Cambria Math" w:hAnsi="Cambria Math" w:cs="宋体"/>
                            <w:color w:val="000000"/>
                            <w:kern w:val="0"/>
                            <w:sz w:val="22"/>
                            <w:szCs w:val="22"/>
                          </w:rPr>
                          <m:t>1</m:t>
                        </m:r>
                      </m:sub>
                    </m:sSub>
                    <m:r>
                      <w:rPr>
                        <w:rFonts w:ascii="Cambria Math" w:hAnsi="Cambria Math" w:cs="宋体"/>
                        <w:color w:val="000000"/>
                        <w:kern w:val="0"/>
                        <w:sz w:val="22"/>
                        <w:szCs w:val="22"/>
                      </w:rPr>
                      <m:t>-</m:t>
                    </m:r>
                    <m:sSub>
                      <m:sSubPr>
                        <m:ctrlPr>
                          <w:rPr>
                            <w:rFonts w:ascii="Cambria Math" w:hAnsi="Cambria Math" w:cs="宋体"/>
                            <w:i/>
                            <w:color w:val="000000"/>
                            <w:kern w:val="0"/>
                            <w:sz w:val="22"/>
                            <w:szCs w:val="22"/>
                          </w:rPr>
                        </m:ctrlPr>
                      </m:sSubPr>
                      <m:e>
                        <m:r>
                          <w:rPr>
                            <w:rFonts w:ascii="Cambria Math" w:hAnsi="Cambria Math" w:cs="宋体"/>
                            <w:color w:val="000000"/>
                            <w:kern w:val="0"/>
                            <w:sz w:val="22"/>
                            <w:szCs w:val="22"/>
                          </w:rPr>
                          <m:t>y</m:t>
                        </m:r>
                      </m:e>
                      <m:sub>
                        <m:r>
                          <w:rPr>
                            <w:rFonts w:ascii="Cambria Math" w:hAnsi="Cambria Math" w:cs="宋体"/>
                            <w:color w:val="000000"/>
                            <w:kern w:val="0"/>
                            <w:sz w:val="22"/>
                            <w:szCs w:val="22"/>
                          </w:rPr>
                          <m:t>2</m:t>
                        </m:r>
                      </m:sub>
                    </m:sSub>
                  </m:e>
                </m:d>
              </m:oMath>
            </m:oMathPara>
          </w:p>
        </w:tc>
        <w:tc>
          <w:tcPr>
            <w:tcW w:w="3095" w:type="dxa"/>
            <w:tcBorders>
              <w:bottom w:val="nil"/>
            </w:tcBorders>
            <w:vAlign w:val="center"/>
          </w:tcPr>
          <w:p w:rsidR="00605E93" w:rsidRDefault="00A70DFA">
            <w:pPr>
              <w:widowControl/>
              <w:jc w:val="center"/>
              <w:rPr>
                <w:rFonts w:hAnsi="Cambria Math" w:cs="宋体" w:hint="eastAsia"/>
                <w:color w:val="000000"/>
                <w:kern w:val="0"/>
                <w:sz w:val="22"/>
                <w:szCs w:val="22"/>
                <w:lang w:val="zh-CN"/>
              </w:rPr>
            </w:pPr>
            <m:oMathPara>
              <m:oMath>
                <m:rad>
                  <m:radPr>
                    <m:degHide m:val="on"/>
                    <m:ctrlPr>
                      <w:rPr>
                        <w:rFonts w:ascii="Cambria Math" w:hAnsi="Cambria Math" w:cs="宋体"/>
                        <w:color w:val="000000"/>
                        <w:kern w:val="0"/>
                        <w:sz w:val="22"/>
                        <w:szCs w:val="22"/>
                      </w:rPr>
                    </m:ctrlPr>
                  </m:radPr>
                  <m:deg/>
                  <m:e>
                    <m:sSubSup>
                      <m:sSubSupPr>
                        <m:ctrlPr>
                          <w:rPr>
                            <w:rFonts w:ascii="Cambria Math" w:hAnsi="Cambria Math" w:cs="宋体"/>
                            <w:i/>
                            <w:color w:val="000000"/>
                            <w:kern w:val="0"/>
                            <w:sz w:val="22"/>
                            <w:szCs w:val="22"/>
                          </w:rPr>
                        </m:ctrlPr>
                      </m:sSubSupPr>
                      <m:e>
                        <m:r>
                          <w:rPr>
                            <w:rFonts w:ascii="Cambria Math" w:hAnsi="Cambria Math" w:cs="宋体"/>
                            <w:color w:val="000000"/>
                            <w:kern w:val="0"/>
                            <w:sz w:val="22"/>
                            <w:szCs w:val="22"/>
                          </w:rPr>
                          <m:t>U</m:t>
                        </m:r>
                      </m:e>
                      <m:sub>
                        <m:r>
                          <w:rPr>
                            <w:rFonts w:ascii="Cambria Math" w:hAnsi="Cambria Math" w:cs="宋体"/>
                            <w:color w:val="000000"/>
                            <w:kern w:val="0"/>
                            <w:sz w:val="22"/>
                            <w:szCs w:val="22"/>
                          </w:rPr>
                          <m:t>1</m:t>
                        </m:r>
                      </m:sub>
                      <m:sup>
                        <m:r>
                          <w:rPr>
                            <w:rFonts w:ascii="Cambria Math" w:hAnsi="Cambria Math" w:cs="宋体"/>
                            <w:color w:val="000000"/>
                            <w:kern w:val="0"/>
                            <w:sz w:val="22"/>
                            <w:szCs w:val="22"/>
                          </w:rPr>
                          <m:t>2</m:t>
                        </m:r>
                      </m:sup>
                    </m:sSubSup>
                    <m:r>
                      <w:rPr>
                        <w:rFonts w:ascii="Cambria Math" w:hAnsi="Cambria Math" w:cs="宋体"/>
                        <w:color w:val="000000"/>
                        <w:kern w:val="0"/>
                        <w:sz w:val="22"/>
                        <w:szCs w:val="22"/>
                      </w:rPr>
                      <m:t>+</m:t>
                    </m:r>
                    <m:sSubSup>
                      <m:sSubSupPr>
                        <m:ctrlPr>
                          <w:rPr>
                            <w:rFonts w:ascii="Cambria Math" w:hAnsi="Cambria Math" w:cs="宋体"/>
                            <w:i/>
                            <w:color w:val="000000"/>
                            <w:kern w:val="0"/>
                            <w:sz w:val="22"/>
                            <w:szCs w:val="22"/>
                          </w:rPr>
                        </m:ctrlPr>
                      </m:sSubSupPr>
                      <m:e>
                        <m:r>
                          <w:rPr>
                            <w:rFonts w:ascii="Cambria Math" w:hAnsi="Cambria Math" w:cs="宋体"/>
                            <w:color w:val="000000"/>
                            <w:kern w:val="0"/>
                            <w:sz w:val="22"/>
                            <w:szCs w:val="22"/>
                          </w:rPr>
                          <m:t>U</m:t>
                        </m:r>
                      </m:e>
                      <m:sub>
                        <m:r>
                          <w:rPr>
                            <w:rFonts w:ascii="Cambria Math" w:hAnsi="Cambria Math" w:cs="宋体"/>
                            <w:color w:val="000000"/>
                            <w:kern w:val="0"/>
                            <w:sz w:val="22"/>
                            <w:szCs w:val="22"/>
                          </w:rPr>
                          <m:t>2</m:t>
                        </m:r>
                      </m:sub>
                      <m:sup>
                        <m:r>
                          <w:rPr>
                            <w:rFonts w:ascii="Cambria Math" w:hAnsi="Cambria Math" w:cs="宋体"/>
                            <w:color w:val="000000"/>
                            <w:kern w:val="0"/>
                            <w:sz w:val="22"/>
                            <w:szCs w:val="22"/>
                          </w:rPr>
                          <m:t>2</m:t>
                        </m:r>
                      </m:sup>
                    </m:sSubSup>
                  </m:e>
                </m:rad>
              </m:oMath>
            </m:oMathPara>
          </w:p>
        </w:tc>
        <w:tc>
          <w:tcPr>
            <w:tcW w:w="3096" w:type="dxa"/>
            <w:vMerge w:val="restart"/>
            <w:vAlign w:val="center"/>
          </w:tcPr>
          <w:p w:rsidR="00605E93" w:rsidRDefault="00BD6AE1">
            <w:pPr>
              <w:tabs>
                <w:tab w:val="left" w:pos="360"/>
                <w:tab w:val="left" w:pos="3060"/>
              </w:tabs>
              <w:adjustRightInd w:val="0"/>
              <w:snapToGrid w:val="0"/>
              <w:jc w:val="center"/>
              <w:rPr>
                <w:bCs/>
                <w:sz w:val="24"/>
                <w:lang w:val="zh-CN"/>
              </w:rPr>
            </w:pPr>
            <w:r>
              <w:rPr>
                <w:rFonts w:ascii="宋体" w:hAnsi="宋体" w:cs="宋体" w:hint="eastAsia"/>
                <w:color w:val="000000"/>
                <w:kern w:val="0"/>
                <w:sz w:val="22"/>
                <w:szCs w:val="22"/>
              </w:rPr>
              <w:t>验证结论</w:t>
            </w:r>
          </w:p>
        </w:tc>
      </w:tr>
      <w:tr w:rsidR="00605E93">
        <w:tc>
          <w:tcPr>
            <w:tcW w:w="3095" w:type="dxa"/>
            <w:tcBorders>
              <w:top w:val="nil"/>
            </w:tcBorders>
            <w:vAlign w:val="center"/>
          </w:tcPr>
          <w:p w:rsidR="00605E93" w:rsidRDefault="00BD6AE1">
            <w:pPr>
              <w:widowControl/>
              <w:jc w:val="center"/>
              <w:rPr>
                <w:rFonts w:hAnsi="suzhouFont" w:cs="宋体" w:hint="eastAsia"/>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3095" w:type="dxa"/>
            <w:tcBorders>
              <w:top w:val="nil"/>
            </w:tcBorders>
            <w:vAlign w:val="center"/>
          </w:tcPr>
          <w:p w:rsidR="00605E93" w:rsidRDefault="00BD6AE1">
            <w:pPr>
              <w:widowControl/>
              <w:jc w:val="center"/>
              <w:rPr>
                <w:rFonts w:hAnsi="suzhouFont" w:cs="宋体" w:hint="eastAsia"/>
                <w:szCs w:val="21"/>
              </w:rPr>
            </w:pPr>
            <w:r>
              <w:rPr>
                <w:rFonts w:hAnsi="suzhouFont" w:cs="宋体" w:hint="eastAsia"/>
                <w:szCs w:val="21"/>
              </w:rPr>
              <w:t>（</w:t>
            </w:r>
            <w:r>
              <w:rPr>
                <w:rFonts w:cs="宋体"/>
                <w:szCs w:val="21"/>
              </w:rPr>
              <w:t>m/s</w:t>
            </w:r>
            <w:r>
              <w:rPr>
                <w:rFonts w:cs="宋体"/>
                <w:szCs w:val="21"/>
                <w:vertAlign w:val="superscript"/>
              </w:rPr>
              <w:t>2</w:t>
            </w:r>
            <w:r>
              <w:rPr>
                <w:rFonts w:hAnsi="suzhouFont" w:cs="宋体" w:hint="eastAsia"/>
                <w:szCs w:val="21"/>
              </w:rPr>
              <w:t>）</w:t>
            </w:r>
            <w:r>
              <w:rPr>
                <w:rFonts w:hAnsi="suzhouFont" w:cs="宋体" w:hint="eastAsia"/>
                <w:szCs w:val="21"/>
                <w:vertAlign w:val="subscript"/>
              </w:rPr>
              <w:t>0-p</w:t>
            </w:r>
          </w:p>
        </w:tc>
        <w:tc>
          <w:tcPr>
            <w:tcW w:w="3096" w:type="dxa"/>
            <w:vMerge/>
            <w:vAlign w:val="center"/>
          </w:tcPr>
          <w:p w:rsidR="00605E93" w:rsidRDefault="00605E93">
            <w:pPr>
              <w:tabs>
                <w:tab w:val="left" w:pos="360"/>
                <w:tab w:val="left" w:pos="3060"/>
              </w:tabs>
              <w:adjustRightInd w:val="0"/>
              <w:snapToGrid w:val="0"/>
              <w:jc w:val="center"/>
              <w:rPr>
                <w:rFonts w:ascii="宋体" w:hAnsi="宋体" w:cs="宋体"/>
                <w:color w:val="000000"/>
                <w:kern w:val="0"/>
                <w:sz w:val="22"/>
                <w:szCs w:val="22"/>
              </w:rPr>
            </w:pPr>
          </w:p>
        </w:tc>
      </w:tr>
      <w:tr w:rsidR="00605E93">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w:t>
            </w:r>
          </w:p>
        </w:tc>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0.01</w:t>
            </w:r>
          </w:p>
        </w:tc>
        <w:tc>
          <w:tcPr>
            <w:tcW w:w="3096" w:type="dxa"/>
            <w:vAlign w:val="center"/>
          </w:tcPr>
          <w:p w:rsidR="00605E93" w:rsidRDefault="00BD6AE1">
            <w:pPr>
              <w:tabs>
                <w:tab w:val="left" w:pos="360"/>
                <w:tab w:val="left" w:pos="3060"/>
              </w:tabs>
              <w:adjustRightInd w:val="0"/>
              <w:snapToGrid w:val="0"/>
              <w:spacing w:before="75" w:after="75"/>
              <w:jc w:val="center"/>
              <w:rPr>
                <w:bCs/>
                <w:sz w:val="24"/>
              </w:rPr>
            </w:pPr>
            <w:r>
              <w:rPr>
                <w:rFonts w:hint="eastAsia"/>
                <w:bCs/>
                <w:sz w:val="24"/>
              </w:rPr>
              <w:t>符合要求</w:t>
            </w:r>
          </w:p>
        </w:tc>
      </w:tr>
      <w:tr w:rsidR="00605E93">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0.01</w:t>
            </w:r>
          </w:p>
        </w:tc>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0.03</w:t>
            </w:r>
          </w:p>
        </w:tc>
        <w:tc>
          <w:tcPr>
            <w:tcW w:w="3096" w:type="dxa"/>
            <w:vAlign w:val="center"/>
          </w:tcPr>
          <w:p w:rsidR="00605E93" w:rsidRDefault="00BD6AE1">
            <w:pPr>
              <w:adjustRightInd w:val="0"/>
              <w:snapToGrid w:val="0"/>
              <w:spacing w:before="75" w:after="75"/>
              <w:jc w:val="center"/>
              <w:rPr>
                <w:bCs/>
                <w:sz w:val="24"/>
                <w:lang w:val="zh-CN"/>
              </w:rPr>
            </w:pPr>
            <w:r>
              <w:rPr>
                <w:rFonts w:hint="eastAsia"/>
                <w:bCs/>
                <w:sz w:val="24"/>
              </w:rPr>
              <w:t>符合要求</w:t>
            </w:r>
          </w:p>
        </w:tc>
      </w:tr>
      <w:tr w:rsidR="00605E93">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w:t>
            </w:r>
          </w:p>
        </w:tc>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0.05</w:t>
            </w:r>
          </w:p>
        </w:tc>
        <w:tc>
          <w:tcPr>
            <w:tcW w:w="3096" w:type="dxa"/>
            <w:vAlign w:val="center"/>
          </w:tcPr>
          <w:p w:rsidR="00605E93" w:rsidRDefault="00BD6AE1">
            <w:pPr>
              <w:adjustRightInd w:val="0"/>
              <w:snapToGrid w:val="0"/>
              <w:spacing w:before="75" w:after="75"/>
              <w:jc w:val="center"/>
              <w:rPr>
                <w:bCs/>
                <w:sz w:val="24"/>
                <w:lang w:val="zh-CN"/>
              </w:rPr>
            </w:pPr>
            <w:r>
              <w:rPr>
                <w:rFonts w:hint="eastAsia"/>
                <w:bCs/>
                <w:sz w:val="24"/>
              </w:rPr>
              <w:t>符合要求</w:t>
            </w:r>
          </w:p>
        </w:tc>
      </w:tr>
      <w:tr w:rsidR="00605E93">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w:t>
            </w:r>
          </w:p>
        </w:tc>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0.05</w:t>
            </w:r>
          </w:p>
        </w:tc>
        <w:tc>
          <w:tcPr>
            <w:tcW w:w="3096" w:type="dxa"/>
            <w:vAlign w:val="center"/>
          </w:tcPr>
          <w:p w:rsidR="00605E93" w:rsidRDefault="00BD6AE1">
            <w:pPr>
              <w:adjustRightInd w:val="0"/>
              <w:snapToGrid w:val="0"/>
              <w:spacing w:before="75" w:after="75"/>
              <w:jc w:val="center"/>
              <w:rPr>
                <w:bCs/>
                <w:sz w:val="24"/>
                <w:lang w:val="zh-CN"/>
              </w:rPr>
            </w:pPr>
            <w:r>
              <w:rPr>
                <w:rFonts w:hint="eastAsia"/>
                <w:bCs/>
                <w:sz w:val="24"/>
              </w:rPr>
              <w:t>符合要求</w:t>
            </w:r>
          </w:p>
        </w:tc>
      </w:tr>
      <w:tr w:rsidR="00605E93">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0.01</w:t>
            </w:r>
          </w:p>
        </w:tc>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0.05</w:t>
            </w:r>
          </w:p>
        </w:tc>
        <w:tc>
          <w:tcPr>
            <w:tcW w:w="3096" w:type="dxa"/>
            <w:vAlign w:val="center"/>
          </w:tcPr>
          <w:p w:rsidR="00605E93" w:rsidRDefault="00BD6AE1">
            <w:pPr>
              <w:adjustRightInd w:val="0"/>
              <w:snapToGrid w:val="0"/>
              <w:spacing w:before="75" w:after="75"/>
              <w:jc w:val="center"/>
              <w:rPr>
                <w:bCs/>
                <w:sz w:val="24"/>
                <w:lang w:val="zh-CN"/>
              </w:rPr>
            </w:pPr>
            <w:r>
              <w:rPr>
                <w:rFonts w:hint="eastAsia"/>
                <w:bCs/>
                <w:sz w:val="24"/>
              </w:rPr>
              <w:t>符合要求</w:t>
            </w:r>
          </w:p>
        </w:tc>
      </w:tr>
      <w:tr w:rsidR="00605E93">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w:t>
            </w:r>
          </w:p>
        </w:tc>
        <w:tc>
          <w:tcPr>
            <w:tcW w:w="3095" w:type="dxa"/>
            <w:vAlign w:val="center"/>
          </w:tcPr>
          <w:p w:rsidR="00605E93" w:rsidRDefault="00BD6AE1">
            <w:pPr>
              <w:widowControl/>
              <w:jc w:val="center"/>
              <w:textAlignment w:val="center"/>
              <w:rPr>
                <w:bCs/>
                <w:sz w:val="24"/>
                <w:lang w:val="zh-CN"/>
              </w:rPr>
            </w:pPr>
            <w:r>
              <w:rPr>
                <w:rFonts w:ascii="宋体" w:hAnsi="宋体" w:cs="宋体" w:hint="eastAsia"/>
                <w:color w:val="000000"/>
                <w:kern w:val="0"/>
                <w:sz w:val="22"/>
                <w:szCs w:val="22"/>
              </w:rPr>
              <w:t>0.05</w:t>
            </w:r>
          </w:p>
        </w:tc>
        <w:tc>
          <w:tcPr>
            <w:tcW w:w="3096" w:type="dxa"/>
            <w:vAlign w:val="center"/>
          </w:tcPr>
          <w:p w:rsidR="00605E93" w:rsidRDefault="00BD6AE1">
            <w:pPr>
              <w:adjustRightInd w:val="0"/>
              <w:snapToGrid w:val="0"/>
              <w:spacing w:before="75" w:after="75"/>
              <w:jc w:val="center"/>
              <w:rPr>
                <w:bCs/>
                <w:sz w:val="24"/>
                <w:lang w:val="zh-CN"/>
              </w:rPr>
            </w:pPr>
            <w:r>
              <w:rPr>
                <w:rFonts w:hint="eastAsia"/>
                <w:bCs/>
                <w:sz w:val="24"/>
              </w:rPr>
              <w:t>符合要求</w:t>
            </w:r>
          </w:p>
        </w:tc>
      </w:tr>
      <w:tr w:rsidR="00605E93">
        <w:tc>
          <w:tcPr>
            <w:tcW w:w="3095" w:type="dxa"/>
            <w:vAlign w:val="center"/>
          </w:tcPr>
          <w:p w:rsidR="00605E93" w:rsidRDefault="00BD6AE1">
            <w:pPr>
              <w:widowControl/>
              <w:jc w:val="center"/>
              <w:textAlignment w:val="center"/>
              <w:rPr>
                <w:rFonts w:ascii="宋体" w:hAnsi="宋体" w:cs="宋体"/>
                <w:color w:val="000000"/>
                <w:kern w:val="0"/>
                <w:sz w:val="22"/>
                <w:szCs w:val="22"/>
              </w:rPr>
            </w:pPr>
            <w:r>
              <w:rPr>
                <w:rFonts w:ascii="宋体" w:hAnsi="宋体" w:cs="宋体" w:hint="eastAsia"/>
                <w:color w:val="000000"/>
                <w:kern w:val="0"/>
                <w:sz w:val="22"/>
                <w:szCs w:val="22"/>
              </w:rPr>
              <w:t>0</w:t>
            </w:r>
          </w:p>
        </w:tc>
        <w:tc>
          <w:tcPr>
            <w:tcW w:w="3095" w:type="dxa"/>
            <w:vAlign w:val="center"/>
          </w:tcPr>
          <w:p w:rsidR="00605E93" w:rsidRDefault="00BD6AE1">
            <w:pPr>
              <w:widowControl/>
              <w:jc w:val="center"/>
              <w:textAlignment w:val="center"/>
              <w:rPr>
                <w:rFonts w:ascii="宋体" w:hAnsi="宋体" w:cs="宋体"/>
                <w:color w:val="000000"/>
                <w:kern w:val="0"/>
                <w:sz w:val="22"/>
                <w:szCs w:val="22"/>
              </w:rPr>
            </w:pPr>
            <w:r>
              <w:rPr>
                <w:rFonts w:ascii="宋体" w:hAnsi="宋体" w:cs="宋体" w:hint="eastAsia"/>
                <w:color w:val="000000"/>
                <w:kern w:val="0"/>
                <w:sz w:val="22"/>
                <w:szCs w:val="22"/>
              </w:rPr>
              <w:t>0.05</w:t>
            </w:r>
          </w:p>
        </w:tc>
        <w:tc>
          <w:tcPr>
            <w:tcW w:w="3096" w:type="dxa"/>
            <w:vAlign w:val="center"/>
          </w:tcPr>
          <w:p w:rsidR="00605E93" w:rsidRDefault="00BD6AE1">
            <w:pPr>
              <w:adjustRightInd w:val="0"/>
              <w:snapToGrid w:val="0"/>
              <w:spacing w:before="75" w:after="75"/>
              <w:jc w:val="center"/>
              <w:rPr>
                <w:bCs/>
                <w:sz w:val="24"/>
                <w:lang w:val="zh-CN"/>
              </w:rPr>
            </w:pPr>
            <w:r>
              <w:rPr>
                <w:rFonts w:hint="eastAsia"/>
                <w:bCs/>
                <w:sz w:val="24"/>
              </w:rPr>
              <w:t>符合要求</w:t>
            </w:r>
          </w:p>
        </w:tc>
      </w:tr>
      <w:tr w:rsidR="00605E93">
        <w:tc>
          <w:tcPr>
            <w:tcW w:w="3095" w:type="dxa"/>
            <w:vAlign w:val="center"/>
          </w:tcPr>
          <w:p w:rsidR="00605E93" w:rsidRDefault="00BD6AE1">
            <w:pPr>
              <w:widowControl/>
              <w:jc w:val="center"/>
              <w:textAlignment w:val="center"/>
              <w:rPr>
                <w:rFonts w:ascii="宋体" w:hAnsi="宋体" w:cs="宋体"/>
                <w:color w:val="000000"/>
                <w:kern w:val="0"/>
                <w:sz w:val="22"/>
                <w:szCs w:val="22"/>
              </w:rPr>
            </w:pPr>
            <w:r>
              <w:rPr>
                <w:rFonts w:ascii="宋体" w:hAnsi="宋体" w:cs="宋体" w:hint="eastAsia"/>
                <w:color w:val="000000"/>
                <w:kern w:val="0"/>
                <w:sz w:val="22"/>
                <w:szCs w:val="22"/>
              </w:rPr>
              <w:t>0</w:t>
            </w:r>
          </w:p>
        </w:tc>
        <w:tc>
          <w:tcPr>
            <w:tcW w:w="3095" w:type="dxa"/>
            <w:vAlign w:val="center"/>
          </w:tcPr>
          <w:p w:rsidR="00605E93" w:rsidRDefault="00BD6AE1">
            <w:pPr>
              <w:widowControl/>
              <w:jc w:val="center"/>
              <w:textAlignment w:val="center"/>
              <w:rPr>
                <w:rFonts w:ascii="宋体" w:hAnsi="宋体" w:cs="宋体"/>
                <w:color w:val="000000"/>
                <w:kern w:val="0"/>
                <w:sz w:val="22"/>
                <w:szCs w:val="22"/>
              </w:rPr>
            </w:pPr>
            <w:r>
              <w:rPr>
                <w:rFonts w:ascii="宋体" w:hAnsi="宋体" w:cs="宋体" w:hint="eastAsia"/>
                <w:color w:val="000000"/>
                <w:kern w:val="0"/>
                <w:sz w:val="22"/>
                <w:szCs w:val="22"/>
              </w:rPr>
              <w:t>0.05</w:t>
            </w:r>
          </w:p>
        </w:tc>
        <w:tc>
          <w:tcPr>
            <w:tcW w:w="3096" w:type="dxa"/>
            <w:vAlign w:val="center"/>
          </w:tcPr>
          <w:p w:rsidR="00605E93" w:rsidRDefault="00BD6AE1">
            <w:pPr>
              <w:adjustRightInd w:val="0"/>
              <w:snapToGrid w:val="0"/>
              <w:spacing w:before="75" w:after="75"/>
              <w:jc w:val="center"/>
              <w:rPr>
                <w:bCs/>
                <w:sz w:val="24"/>
                <w:lang w:val="zh-CN"/>
              </w:rPr>
            </w:pPr>
            <w:r>
              <w:rPr>
                <w:rFonts w:hint="eastAsia"/>
                <w:bCs/>
                <w:sz w:val="24"/>
              </w:rPr>
              <w:t>符合要求</w:t>
            </w:r>
          </w:p>
        </w:tc>
      </w:tr>
    </w:tbl>
    <w:p w:rsidR="00605E93" w:rsidRDefault="00BD6AE1" w:rsidP="003F4CC8">
      <w:pPr>
        <w:widowControl/>
        <w:adjustRightInd w:val="0"/>
        <w:snapToGrid w:val="0"/>
        <w:spacing w:beforeLines="50" w:line="360" w:lineRule="auto"/>
        <w:ind w:firstLineChars="200" w:firstLine="440"/>
        <w:jc w:val="left"/>
        <w:rPr>
          <w:rFonts w:ascii="宋体" w:hAnsi="宋体" w:cs="宋体"/>
          <w:color w:val="000000"/>
          <w:kern w:val="0"/>
          <w:sz w:val="22"/>
          <w:szCs w:val="22"/>
        </w:rPr>
      </w:pPr>
      <w:r>
        <w:rPr>
          <w:rFonts w:ascii="宋体" w:hAnsi="宋体" w:cs="宋体" w:hint="eastAsia"/>
          <w:color w:val="000000"/>
          <w:kern w:val="0"/>
          <w:sz w:val="22"/>
          <w:szCs w:val="22"/>
        </w:rPr>
        <w:t>经验证，2次实验中每项计量特性的校准结果均能满足</w:t>
      </w:r>
      <w:r>
        <w:rPr>
          <w:rFonts w:hint="eastAsia"/>
          <w:bCs/>
          <w:sz w:val="24"/>
          <w:lang w:val="zh-CN"/>
        </w:rPr>
        <w:t>满足</w:t>
      </w:r>
      <m:oMath>
        <m:d>
          <m:dPr>
            <m:begChr m:val="|"/>
            <m:endChr m:val="|"/>
            <m:ctrlPr>
              <w:rPr>
                <w:rFonts w:ascii="Cambria Math" w:hAnsi="Cambria Math" w:cs="宋体"/>
                <w:color w:val="000000"/>
                <w:kern w:val="0"/>
                <w:sz w:val="22"/>
                <w:szCs w:val="22"/>
              </w:rPr>
            </m:ctrlPr>
          </m:dPr>
          <m:e>
            <m:sSub>
              <m:sSubPr>
                <m:ctrlPr>
                  <w:rPr>
                    <w:rFonts w:ascii="Cambria Math" w:hAnsi="Cambria Math" w:cs="宋体"/>
                    <w:i/>
                    <w:color w:val="000000"/>
                    <w:kern w:val="0"/>
                    <w:sz w:val="22"/>
                    <w:szCs w:val="22"/>
                  </w:rPr>
                </m:ctrlPr>
              </m:sSubPr>
              <m:e>
                <m:r>
                  <w:rPr>
                    <w:rFonts w:ascii="Cambria Math" w:hAnsi="Cambria Math" w:cs="宋体"/>
                    <w:color w:val="000000"/>
                    <w:kern w:val="0"/>
                    <w:sz w:val="22"/>
                    <w:szCs w:val="22"/>
                  </w:rPr>
                  <m:t>y</m:t>
                </m:r>
              </m:e>
              <m:sub>
                <m:r>
                  <w:rPr>
                    <w:rFonts w:ascii="Cambria Math" w:hAnsi="Cambria Math" w:cs="宋体"/>
                    <w:color w:val="000000"/>
                    <w:kern w:val="0"/>
                    <w:sz w:val="22"/>
                    <w:szCs w:val="22"/>
                  </w:rPr>
                  <m:t>1</m:t>
                </m:r>
              </m:sub>
            </m:sSub>
            <m:r>
              <w:rPr>
                <w:rFonts w:ascii="Cambria Math" w:hAnsi="Cambria Math" w:cs="宋体"/>
                <w:color w:val="000000"/>
                <w:kern w:val="0"/>
                <w:sz w:val="22"/>
                <w:szCs w:val="22"/>
              </w:rPr>
              <m:t>-</m:t>
            </m:r>
            <m:sSub>
              <m:sSubPr>
                <m:ctrlPr>
                  <w:rPr>
                    <w:rFonts w:ascii="Cambria Math" w:hAnsi="Cambria Math" w:cs="宋体"/>
                    <w:i/>
                    <w:color w:val="000000"/>
                    <w:kern w:val="0"/>
                    <w:sz w:val="22"/>
                    <w:szCs w:val="22"/>
                  </w:rPr>
                </m:ctrlPr>
              </m:sSubPr>
              <m:e>
                <m:r>
                  <w:rPr>
                    <w:rFonts w:ascii="Cambria Math" w:hAnsi="Cambria Math" w:cs="宋体"/>
                    <w:color w:val="000000"/>
                    <w:kern w:val="0"/>
                    <w:sz w:val="22"/>
                    <w:szCs w:val="22"/>
                  </w:rPr>
                  <m:t>y</m:t>
                </m:r>
              </m:e>
              <m:sub>
                <m:r>
                  <w:rPr>
                    <w:rFonts w:ascii="Cambria Math" w:hAnsi="Cambria Math" w:cs="宋体"/>
                    <w:color w:val="000000"/>
                    <w:kern w:val="0"/>
                    <w:sz w:val="22"/>
                    <w:szCs w:val="22"/>
                  </w:rPr>
                  <m:t>2</m:t>
                </m:r>
              </m:sub>
            </m:sSub>
          </m:e>
        </m:d>
        <m:r>
          <w:rPr>
            <w:rFonts w:ascii="Cambria Math" w:hAnsi="Cambria Math" w:cs="宋体"/>
            <w:color w:val="000000"/>
            <w:kern w:val="0"/>
            <w:sz w:val="22"/>
            <w:szCs w:val="22"/>
          </w:rPr>
          <m:t>≤</m:t>
        </m:r>
        <m:rad>
          <m:radPr>
            <m:degHide m:val="on"/>
            <m:ctrlPr>
              <w:rPr>
                <w:rFonts w:ascii="Cambria Math" w:hAnsi="Cambria Math" w:cs="宋体"/>
                <w:color w:val="000000"/>
                <w:kern w:val="0"/>
                <w:sz w:val="22"/>
                <w:szCs w:val="22"/>
              </w:rPr>
            </m:ctrlPr>
          </m:radPr>
          <m:deg/>
          <m:e>
            <m:sSubSup>
              <m:sSubSupPr>
                <m:ctrlPr>
                  <w:rPr>
                    <w:rFonts w:ascii="Cambria Math" w:hAnsi="Cambria Math" w:cs="宋体"/>
                    <w:i/>
                    <w:color w:val="000000"/>
                    <w:kern w:val="0"/>
                    <w:sz w:val="22"/>
                    <w:szCs w:val="22"/>
                  </w:rPr>
                </m:ctrlPr>
              </m:sSubSupPr>
              <m:e>
                <m:r>
                  <w:rPr>
                    <w:rFonts w:ascii="Cambria Math" w:hAnsi="Cambria Math" w:cs="宋体"/>
                    <w:color w:val="000000"/>
                    <w:kern w:val="0"/>
                    <w:sz w:val="22"/>
                    <w:szCs w:val="22"/>
                  </w:rPr>
                  <m:t>U</m:t>
                </m:r>
              </m:e>
              <m:sub>
                <m:r>
                  <w:rPr>
                    <w:rFonts w:ascii="Cambria Math" w:hAnsi="Cambria Math" w:cs="宋体"/>
                    <w:color w:val="000000"/>
                    <w:kern w:val="0"/>
                    <w:sz w:val="22"/>
                    <w:szCs w:val="22"/>
                  </w:rPr>
                  <m:t>1</m:t>
                </m:r>
              </m:sub>
              <m:sup>
                <m:r>
                  <w:rPr>
                    <w:rFonts w:ascii="Cambria Math" w:hAnsi="Cambria Math" w:cs="宋体"/>
                    <w:color w:val="000000"/>
                    <w:kern w:val="0"/>
                    <w:sz w:val="22"/>
                    <w:szCs w:val="22"/>
                  </w:rPr>
                  <m:t>2</m:t>
                </m:r>
              </m:sup>
            </m:sSubSup>
            <m:r>
              <w:rPr>
                <w:rFonts w:ascii="Cambria Math" w:hAnsi="Cambria Math" w:cs="宋体"/>
                <w:color w:val="000000"/>
                <w:kern w:val="0"/>
                <w:sz w:val="22"/>
                <w:szCs w:val="22"/>
              </w:rPr>
              <m:t>+</m:t>
            </m:r>
            <m:sSubSup>
              <m:sSubSupPr>
                <m:ctrlPr>
                  <w:rPr>
                    <w:rFonts w:ascii="Cambria Math" w:hAnsi="Cambria Math" w:cs="宋体"/>
                    <w:i/>
                    <w:color w:val="000000"/>
                    <w:kern w:val="0"/>
                    <w:sz w:val="22"/>
                    <w:szCs w:val="22"/>
                  </w:rPr>
                </m:ctrlPr>
              </m:sSubSupPr>
              <m:e>
                <m:r>
                  <w:rPr>
                    <w:rFonts w:ascii="Cambria Math" w:hAnsi="Cambria Math" w:cs="宋体"/>
                    <w:color w:val="000000"/>
                    <w:kern w:val="0"/>
                    <w:sz w:val="22"/>
                    <w:szCs w:val="22"/>
                  </w:rPr>
                  <m:t>U</m:t>
                </m:r>
              </m:e>
              <m:sub>
                <m:r>
                  <w:rPr>
                    <w:rFonts w:ascii="Cambria Math" w:hAnsi="Cambria Math" w:cs="宋体"/>
                    <w:color w:val="000000"/>
                    <w:kern w:val="0"/>
                    <w:sz w:val="22"/>
                    <w:szCs w:val="22"/>
                  </w:rPr>
                  <m:t>2</m:t>
                </m:r>
              </m:sub>
              <m:sup>
                <m:r>
                  <w:rPr>
                    <w:rFonts w:ascii="Cambria Math" w:hAnsi="Cambria Math" w:cs="宋体"/>
                    <w:color w:val="000000"/>
                    <w:kern w:val="0"/>
                    <w:sz w:val="22"/>
                    <w:szCs w:val="22"/>
                  </w:rPr>
                  <m:t>2</m:t>
                </m:r>
              </m:sup>
            </m:sSubSup>
          </m:e>
        </m:rad>
      </m:oMath>
      <w:r>
        <w:rPr>
          <w:rFonts w:ascii="宋体" w:hAnsi="宋体" w:cs="宋体" w:hint="eastAsia"/>
          <w:color w:val="000000"/>
          <w:kern w:val="0"/>
          <w:sz w:val="22"/>
          <w:szCs w:val="22"/>
        </w:rPr>
        <w:t>，数据验证无误。</w:t>
      </w:r>
    </w:p>
    <w:p w:rsidR="00605E93" w:rsidRDefault="00BD6AE1">
      <w:pPr>
        <w:pStyle w:val="2"/>
      </w:pPr>
      <w:bookmarkStart w:id="102" w:name="_Toc142574341"/>
      <w:r>
        <w:rPr>
          <w:rFonts w:hint="eastAsia"/>
        </w:rPr>
        <w:t>四、理论验证与</w:t>
      </w:r>
      <w:r>
        <w:t>实验验证结论</w:t>
      </w:r>
      <w:bookmarkEnd w:id="102"/>
    </w:p>
    <w:p w:rsidR="00605E93" w:rsidRDefault="00BD6AE1">
      <w:pPr>
        <w:spacing w:line="360" w:lineRule="auto"/>
        <w:ind w:firstLineChars="200" w:firstLine="480"/>
        <w:rPr>
          <w:sz w:val="24"/>
        </w:rPr>
      </w:pPr>
      <w:r>
        <w:rPr>
          <w:rFonts w:hint="eastAsia"/>
          <w:sz w:val="24"/>
        </w:rPr>
        <w:t>本验证报告说明了规范中校准项目和校准方法的依据与来源，详细解释了参数及校准点的选择，指出了参照的检定系统表的条款与依据的国标、规程规范的具体条款。同时按照规范的方法和条款经过不同的分组对比实验，以及后期的实验数据分析，得出规范能较好得指导电梯综合测试仪校准工作，能顺利完成相应指标的测量。此次实验表明规范的校准项目及方法合理可行，实用性和可操作性较好，</w:t>
      </w:r>
      <w:r>
        <w:rPr>
          <w:rFonts w:ascii="宋体" w:hint="eastAsia"/>
          <w:color w:val="000000"/>
          <w:sz w:val="24"/>
        </w:rPr>
        <w:t>保证</w:t>
      </w:r>
      <w:r>
        <w:rPr>
          <w:rFonts w:hint="eastAsia"/>
          <w:sz w:val="24"/>
        </w:rPr>
        <w:t>电梯综合测试仪</w:t>
      </w:r>
      <w:r>
        <w:rPr>
          <w:rFonts w:ascii="宋体" w:hint="eastAsia"/>
          <w:color w:val="000000"/>
          <w:sz w:val="24"/>
        </w:rPr>
        <w:t>的计量性能准确可靠。</w:t>
      </w:r>
    </w:p>
    <w:p w:rsidR="00605E93" w:rsidRDefault="00605E93">
      <w:pPr>
        <w:spacing w:line="360" w:lineRule="auto"/>
        <w:ind w:firstLineChars="350" w:firstLine="840"/>
        <w:jc w:val="right"/>
        <w:rPr>
          <w:sz w:val="24"/>
        </w:rPr>
      </w:pPr>
    </w:p>
    <w:p w:rsidR="00605E93" w:rsidRDefault="00BD6AE1">
      <w:pPr>
        <w:spacing w:line="360" w:lineRule="auto"/>
        <w:ind w:firstLineChars="350" w:firstLine="840"/>
        <w:jc w:val="right"/>
        <w:rPr>
          <w:sz w:val="24"/>
        </w:rPr>
      </w:pPr>
      <w:r>
        <w:rPr>
          <w:sz w:val="24"/>
        </w:rPr>
        <w:t>验证时间：</w:t>
      </w:r>
      <w:r>
        <w:rPr>
          <w:sz w:val="24"/>
        </w:rPr>
        <w:t>20</w:t>
      </w:r>
      <w:r>
        <w:rPr>
          <w:rFonts w:hint="eastAsia"/>
          <w:sz w:val="24"/>
        </w:rPr>
        <w:t>23</w:t>
      </w:r>
      <w:r>
        <w:rPr>
          <w:sz w:val="24"/>
        </w:rPr>
        <w:t>年</w:t>
      </w:r>
      <w:r w:rsidR="00182A88">
        <w:rPr>
          <w:rFonts w:hint="eastAsia"/>
          <w:sz w:val="24"/>
        </w:rPr>
        <w:t>6</w:t>
      </w:r>
      <w:r>
        <w:rPr>
          <w:sz w:val="24"/>
        </w:rPr>
        <w:t>月</w:t>
      </w:r>
    </w:p>
    <w:p w:rsidR="00605E93" w:rsidRDefault="00BD6AE1">
      <w:pPr>
        <w:widowControl/>
        <w:jc w:val="left"/>
        <w:rPr>
          <w:b/>
          <w:sz w:val="28"/>
          <w:szCs w:val="28"/>
        </w:rPr>
        <w:sectPr w:rsidR="00605E93">
          <w:footerReference w:type="default" r:id="rId9"/>
          <w:pgSz w:w="11906" w:h="16838"/>
          <w:pgMar w:top="1418" w:right="1418" w:bottom="1418" w:left="1418" w:header="851" w:footer="851" w:gutter="0"/>
          <w:cols w:space="425"/>
          <w:docGrid w:type="linesAndChars" w:linePitch="312"/>
        </w:sectPr>
      </w:pPr>
      <w:r>
        <w:rPr>
          <w:sz w:val="24"/>
        </w:rPr>
        <w:t>验证人员：</w:t>
      </w:r>
      <w:r>
        <w:rPr>
          <w:rFonts w:hint="eastAsia"/>
          <w:sz w:val="24"/>
        </w:rPr>
        <w:t>徐爱华</w:t>
      </w:r>
      <w:r>
        <w:rPr>
          <w:rFonts w:hint="eastAsia"/>
          <w:sz w:val="24"/>
        </w:rPr>
        <w:t xml:space="preserve">  </w:t>
      </w:r>
      <w:r>
        <w:rPr>
          <w:rFonts w:hint="eastAsia"/>
          <w:sz w:val="24"/>
        </w:rPr>
        <w:t>忻斌</w:t>
      </w:r>
      <w:r>
        <w:rPr>
          <w:rFonts w:hint="eastAsia"/>
          <w:sz w:val="24"/>
        </w:rPr>
        <w:t xml:space="preserve">  </w:t>
      </w:r>
      <w:r>
        <w:rPr>
          <w:rFonts w:hint="eastAsia"/>
          <w:sz w:val="24"/>
        </w:rPr>
        <w:t>李天添</w:t>
      </w:r>
      <w:r>
        <w:rPr>
          <w:rFonts w:hint="eastAsia"/>
          <w:sz w:val="24"/>
        </w:rPr>
        <w:t xml:space="preserve">   </w:t>
      </w:r>
      <w:r>
        <w:rPr>
          <w:rFonts w:hint="eastAsia"/>
          <w:sz w:val="24"/>
        </w:rPr>
        <w:t>李皓琳</w:t>
      </w:r>
    </w:p>
    <w:p w:rsidR="00605E93" w:rsidRDefault="00BD6AE1">
      <w:pPr>
        <w:pStyle w:val="2"/>
      </w:pPr>
      <w:bookmarkStart w:id="103" w:name="_Toc142574342"/>
      <w:r>
        <w:lastRenderedPageBreak/>
        <w:t>五、附录</w:t>
      </w:r>
      <w:bookmarkEnd w:id="103"/>
    </w:p>
    <w:p w:rsidR="00605E93" w:rsidRDefault="00BD6AE1">
      <w:pPr>
        <w:pStyle w:val="3"/>
        <w:rPr>
          <w:color w:val="FF0000"/>
        </w:rPr>
      </w:pPr>
      <w:bookmarkStart w:id="104" w:name="_Toc142574343"/>
      <w:r>
        <w:rPr>
          <w:rFonts w:hint="eastAsia"/>
        </w:rPr>
        <w:t>1</w:t>
      </w:r>
      <w:r>
        <w:rPr>
          <w:rFonts w:hint="eastAsia"/>
        </w:rPr>
        <w:t>、实验</w:t>
      </w:r>
      <w:r>
        <w:rPr>
          <w:rFonts w:hint="eastAsia"/>
        </w:rPr>
        <w:t>1</w:t>
      </w:r>
      <w:r>
        <w:t>原始记录</w:t>
      </w:r>
      <w:bookmarkEnd w:id="104"/>
    </w:p>
    <w:p w:rsidR="00605E93" w:rsidRDefault="00BD6AE1">
      <w:pPr>
        <w:spacing w:line="60" w:lineRule="atLeast"/>
        <w:jc w:val="center"/>
        <w:rPr>
          <w:rFonts w:ascii="黑体" w:eastAsia="黑体"/>
          <w:bCs/>
          <w:spacing w:val="60"/>
          <w:sz w:val="30"/>
        </w:rPr>
      </w:pPr>
      <w:r>
        <w:rPr>
          <w:rFonts w:ascii="黑体" w:eastAsia="黑体" w:hint="eastAsia"/>
          <w:bCs/>
          <w:spacing w:val="60"/>
          <w:sz w:val="30"/>
        </w:rPr>
        <w:t>电梯综合测试仪试验记录</w:t>
      </w:r>
    </w:p>
    <w:p w:rsidR="00605E93" w:rsidRDefault="00BD6AE1">
      <w:pPr>
        <w:tabs>
          <w:tab w:val="left" w:pos="9010"/>
        </w:tabs>
        <w:spacing w:line="60" w:lineRule="atLeast"/>
        <w:ind w:right="-109" w:firstLineChars="2700" w:firstLine="5670"/>
        <w:rPr>
          <w:rFonts w:ascii="楷体_GB2312" w:eastAsia="楷体_GB2312"/>
          <w:szCs w:val="21"/>
          <w:u w:val="single"/>
        </w:rPr>
      </w:pPr>
      <w:r>
        <w:rPr>
          <w:rFonts w:ascii="楷体_GB2312" w:eastAsia="楷体_GB2312" w:hint="eastAsia"/>
          <w:szCs w:val="21"/>
        </w:rPr>
        <w:t>记录（证书）号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3119"/>
        <w:gridCol w:w="1559"/>
        <w:gridCol w:w="3118"/>
      </w:tblGrid>
      <w:tr w:rsidR="00605E93">
        <w:trPr>
          <w:trHeight w:hRule="exact" w:val="742"/>
        </w:trPr>
        <w:tc>
          <w:tcPr>
            <w:tcW w:w="1384" w:type="dxa"/>
            <w:vAlign w:val="center"/>
          </w:tcPr>
          <w:p w:rsidR="00605E93" w:rsidRDefault="00BD6AE1">
            <w:pPr>
              <w:jc w:val="center"/>
              <w:rPr>
                <w:rFonts w:ascii="仿宋_GB2312" w:eastAsia="仿宋_GB2312" w:hAnsi="宋体"/>
              </w:rPr>
            </w:pPr>
            <w:r>
              <w:rPr>
                <w:rFonts w:ascii="仿宋_GB2312" w:eastAsia="仿宋_GB2312" w:hAnsi="宋体" w:hint="eastAsia"/>
              </w:rPr>
              <w:t>器具名称</w:t>
            </w:r>
          </w:p>
        </w:tc>
        <w:tc>
          <w:tcPr>
            <w:tcW w:w="3119" w:type="dxa"/>
            <w:vAlign w:val="center"/>
          </w:tcPr>
          <w:p w:rsidR="00605E93" w:rsidRDefault="00BD6AE1">
            <w:pPr>
              <w:jc w:val="center"/>
              <w:rPr>
                <w:rFonts w:ascii="仿宋_GB2312" w:eastAsia="仿宋_GB2312" w:hAnsi="宋体"/>
              </w:rPr>
            </w:pPr>
            <w:r>
              <w:rPr>
                <w:rFonts w:ascii="仿宋_GB2312" w:eastAsia="仿宋_GB2312" w:hAnsi="宋体" w:hint="eastAsia"/>
              </w:rPr>
              <w:t>电梯振动及起制动加减速度测试仪</w:t>
            </w:r>
          </w:p>
        </w:tc>
        <w:tc>
          <w:tcPr>
            <w:tcW w:w="1559" w:type="dxa"/>
            <w:vAlign w:val="center"/>
          </w:tcPr>
          <w:p w:rsidR="00605E93" w:rsidRDefault="00BD6AE1">
            <w:pPr>
              <w:jc w:val="center"/>
              <w:rPr>
                <w:rFonts w:ascii="仿宋_GB2312" w:eastAsia="仿宋_GB2312" w:hAnsi="宋体"/>
              </w:rPr>
            </w:pPr>
            <w:r>
              <w:rPr>
                <w:rFonts w:ascii="仿宋_GB2312" w:eastAsia="仿宋_GB2312" w:hAnsi="宋体" w:hint="eastAsia"/>
              </w:rPr>
              <w:t>标准器名称</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hint="eastAsia"/>
              </w:rPr>
              <w:t>低频电动式振动台系统/</w:t>
            </w:r>
          </w:p>
          <w:p w:rsidR="00605E93" w:rsidRDefault="00BD6AE1">
            <w:pPr>
              <w:jc w:val="center"/>
              <w:rPr>
                <w:rFonts w:ascii="仿宋_GB2312" w:eastAsia="仿宋_GB2312" w:hAnsi="宋体"/>
              </w:rPr>
            </w:pPr>
            <w:r>
              <w:rPr>
                <w:rFonts w:ascii="仿宋_GB2312" w:eastAsia="仿宋_GB2312" w:hAnsi="宋体" w:hint="eastAsia"/>
              </w:rPr>
              <w:t>声校准器</w:t>
            </w:r>
          </w:p>
        </w:tc>
      </w:tr>
      <w:tr w:rsidR="00605E93">
        <w:trPr>
          <w:trHeight w:hRule="exact" w:val="340"/>
        </w:trPr>
        <w:tc>
          <w:tcPr>
            <w:tcW w:w="1384" w:type="dxa"/>
            <w:vAlign w:val="center"/>
          </w:tcPr>
          <w:p w:rsidR="00605E93" w:rsidRDefault="00BD6AE1">
            <w:pPr>
              <w:jc w:val="center"/>
              <w:rPr>
                <w:rFonts w:ascii="仿宋_GB2312" w:eastAsia="仿宋_GB2312" w:hAnsi="宋体"/>
              </w:rPr>
            </w:pPr>
            <w:r>
              <w:rPr>
                <w:rFonts w:ascii="仿宋_GB2312" w:eastAsia="仿宋_GB2312" w:hAnsi="宋体" w:hint="eastAsia"/>
              </w:rPr>
              <w:t>型号规格</w:t>
            </w:r>
          </w:p>
        </w:tc>
        <w:tc>
          <w:tcPr>
            <w:tcW w:w="3119" w:type="dxa"/>
            <w:vAlign w:val="center"/>
          </w:tcPr>
          <w:p w:rsidR="00605E93" w:rsidRDefault="00BD6AE1">
            <w:pPr>
              <w:jc w:val="center"/>
              <w:rPr>
                <w:rFonts w:ascii="仿宋_GB2312" w:eastAsia="仿宋_GB2312" w:hAnsi="宋体"/>
              </w:rPr>
            </w:pPr>
            <w:r>
              <w:rPr>
                <w:rFonts w:ascii="仿宋_GB2312" w:eastAsia="仿宋_GB2312" w:hAnsi="宋体" w:hint="eastAsia"/>
              </w:rPr>
              <w:t>LE-80</w:t>
            </w:r>
          </w:p>
        </w:tc>
        <w:tc>
          <w:tcPr>
            <w:tcW w:w="1559" w:type="dxa"/>
            <w:vAlign w:val="center"/>
          </w:tcPr>
          <w:p w:rsidR="00605E93" w:rsidRDefault="00BD6AE1">
            <w:pPr>
              <w:jc w:val="center"/>
              <w:rPr>
                <w:rFonts w:ascii="仿宋_GB2312" w:eastAsia="仿宋_GB2312" w:hAnsi="宋体"/>
              </w:rPr>
            </w:pPr>
            <w:r>
              <w:rPr>
                <w:rFonts w:ascii="仿宋_GB2312" w:eastAsia="仿宋_GB2312" w:hAnsi="宋体" w:hint="eastAsia"/>
              </w:rPr>
              <w:t>型号</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rPr>
              <w:t>XSH</w:t>
            </w:r>
            <w:r>
              <w:rPr>
                <w:rFonts w:ascii="仿宋_GB2312" w:eastAsia="仿宋_GB2312" w:hAnsi="宋体" w:hint="eastAsia"/>
              </w:rPr>
              <w:t>/4231</w:t>
            </w:r>
          </w:p>
        </w:tc>
      </w:tr>
      <w:tr w:rsidR="00605E93">
        <w:trPr>
          <w:trHeight w:hRule="exact" w:val="645"/>
        </w:trPr>
        <w:tc>
          <w:tcPr>
            <w:tcW w:w="1384" w:type="dxa"/>
            <w:vAlign w:val="center"/>
          </w:tcPr>
          <w:p w:rsidR="00605E93" w:rsidRDefault="00BD6AE1">
            <w:pPr>
              <w:jc w:val="center"/>
              <w:rPr>
                <w:rFonts w:ascii="仿宋_GB2312" w:eastAsia="仿宋_GB2312" w:hAnsi="宋体"/>
              </w:rPr>
            </w:pPr>
            <w:r>
              <w:rPr>
                <w:rFonts w:ascii="仿宋_GB2312" w:eastAsia="仿宋_GB2312" w:hAnsi="宋体" w:hint="eastAsia"/>
              </w:rPr>
              <w:t>出厂编号</w:t>
            </w:r>
          </w:p>
        </w:tc>
        <w:tc>
          <w:tcPr>
            <w:tcW w:w="3119" w:type="dxa"/>
            <w:vAlign w:val="center"/>
          </w:tcPr>
          <w:p w:rsidR="00605E93" w:rsidRDefault="00BD6AE1">
            <w:pPr>
              <w:jc w:val="center"/>
              <w:rPr>
                <w:rFonts w:ascii="仿宋_GB2312" w:eastAsia="仿宋_GB2312" w:hAnsi="宋体"/>
              </w:rPr>
            </w:pPr>
            <w:r>
              <w:rPr>
                <w:rFonts w:ascii="仿宋_GB2312" w:eastAsia="仿宋_GB2312" w:hAnsi="宋体" w:hint="eastAsia"/>
              </w:rPr>
              <w:t>LE8001394</w:t>
            </w:r>
          </w:p>
        </w:tc>
        <w:tc>
          <w:tcPr>
            <w:tcW w:w="1559" w:type="dxa"/>
            <w:vAlign w:val="center"/>
          </w:tcPr>
          <w:p w:rsidR="00605E93" w:rsidRDefault="00BD6AE1">
            <w:pPr>
              <w:jc w:val="center"/>
              <w:rPr>
                <w:rFonts w:ascii="仿宋_GB2312" w:eastAsia="仿宋_GB2312" w:hAnsi="宋体"/>
              </w:rPr>
            </w:pPr>
            <w:r>
              <w:rPr>
                <w:rFonts w:ascii="仿宋_GB2312" w:eastAsia="仿宋_GB2312" w:hAnsi="宋体" w:hint="eastAsia"/>
              </w:rPr>
              <w:t>编号</w:t>
            </w:r>
          </w:p>
        </w:tc>
        <w:tc>
          <w:tcPr>
            <w:tcW w:w="3118" w:type="dxa"/>
            <w:vAlign w:val="center"/>
          </w:tcPr>
          <w:p w:rsidR="00605E93" w:rsidRDefault="00BD6AE1">
            <w:pPr>
              <w:jc w:val="center"/>
              <w:rPr>
                <w:rFonts w:ascii="仿宋_GB2312" w:eastAsia="仿宋_GB2312" w:hAnsi="宋体"/>
                <w:sz w:val="18"/>
              </w:rPr>
            </w:pPr>
            <w:r>
              <w:rPr>
                <w:rFonts w:ascii="仿宋_GB2312" w:eastAsia="仿宋_GB2312" w:hAnsi="宋体" w:hint="eastAsia"/>
                <w:sz w:val="18"/>
              </w:rPr>
              <w:t>V09020（垂直）/H09020（水平）</w:t>
            </w:r>
          </w:p>
          <w:p w:rsidR="00605E93" w:rsidRDefault="00BD6AE1">
            <w:pPr>
              <w:jc w:val="center"/>
              <w:rPr>
                <w:rFonts w:ascii="仿宋_GB2312" w:eastAsia="仿宋_GB2312" w:hAnsi="宋体"/>
              </w:rPr>
            </w:pPr>
            <w:r>
              <w:rPr>
                <w:rFonts w:ascii="仿宋_GB2312" w:eastAsia="仿宋_GB2312" w:hAnsi="宋体" w:hint="eastAsia"/>
              </w:rPr>
              <w:t>2567339</w:t>
            </w:r>
          </w:p>
        </w:tc>
      </w:tr>
      <w:tr w:rsidR="00605E93">
        <w:trPr>
          <w:trHeight w:hRule="exact" w:val="711"/>
        </w:trPr>
        <w:tc>
          <w:tcPr>
            <w:tcW w:w="1384" w:type="dxa"/>
            <w:vAlign w:val="center"/>
          </w:tcPr>
          <w:p w:rsidR="00605E93" w:rsidRDefault="00BD6AE1">
            <w:pPr>
              <w:jc w:val="center"/>
              <w:rPr>
                <w:rFonts w:ascii="仿宋_GB2312" w:eastAsia="仿宋_GB2312" w:hAnsi="宋体"/>
              </w:rPr>
            </w:pPr>
            <w:r>
              <w:rPr>
                <w:rFonts w:ascii="仿宋_GB2312" w:eastAsia="仿宋_GB2312" w:hAnsi="宋体" w:hint="eastAsia"/>
              </w:rPr>
              <w:t>制造厂家</w:t>
            </w:r>
          </w:p>
        </w:tc>
        <w:tc>
          <w:tcPr>
            <w:tcW w:w="3119" w:type="dxa"/>
            <w:vAlign w:val="center"/>
          </w:tcPr>
          <w:p w:rsidR="00605E93" w:rsidRDefault="00BD6AE1">
            <w:pPr>
              <w:jc w:val="center"/>
              <w:rPr>
                <w:rFonts w:ascii="仿宋_GB2312" w:eastAsia="仿宋_GB2312" w:hAnsi="宋体"/>
                <w:sz w:val="22"/>
              </w:rPr>
            </w:pPr>
            <w:r>
              <w:rPr>
                <w:rFonts w:ascii="仿宋_GB2312" w:eastAsia="仿宋_GB2312" w:hAnsi="宋体" w:hint="eastAsia"/>
              </w:rPr>
              <w:t>大连福润德机电设备有限公司</w:t>
            </w:r>
          </w:p>
        </w:tc>
        <w:tc>
          <w:tcPr>
            <w:tcW w:w="1559" w:type="dxa"/>
            <w:vAlign w:val="center"/>
          </w:tcPr>
          <w:p w:rsidR="00605E93" w:rsidRDefault="00BD6AE1">
            <w:pPr>
              <w:snapToGrid w:val="0"/>
              <w:spacing w:line="300" w:lineRule="auto"/>
              <w:jc w:val="center"/>
              <w:rPr>
                <w:rFonts w:ascii="仿宋_GB2312" w:eastAsia="仿宋_GB2312" w:hAnsi="宋体"/>
              </w:rPr>
            </w:pPr>
            <w:r>
              <w:rPr>
                <w:rFonts w:ascii="仿宋_GB2312" w:eastAsia="仿宋_GB2312" w:hAnsi="宋体" w:hint="eastAsia"/>
              </w:rPr>
              <w:t>测量范围</w:t>
            </w:r>
          </w:p>
        </w:tc>
        <w:tc>
          <w:tcPr>
            <w:tcW w:w="3118" w:type="dxa"/>
            <w:vAlign w:val="center"/>
          </w:tcPr>
          <w:p w:rsidR="00605E93" w:rsidRDefault="00BD6AE1">
            <w:pPr>
              <w:jc w:val="center"/>
              <w:rPr>
                <w:rFonts w:ascii="仿宋_GB2312" w:eastAsia="仿宋_GB2312" w:hAnsi="宋体"/>
              </w:rPr>
            </w:pPr>
            <w:r w:rsidRPr="003F4CC8">
              <w:rPr>
                <w:rFonts w:ascii="仿宋_GB2312" w:eastAsia="仿宋_GB2312" w:hAnsi="宋体"/>
                <w:i/>
              </w:rPr>
              <w:t>f</w:t>
            </w:r>
            <w:r>
              <w:rPr>
                <w:rFonts w:ascii="仿宋_GB2312" w:eastAsia="仿宋_GB2312" w:hAnsi="宋体"/>
              </w:rPr>
              <w:t>:(0.5～100)Hz</w:t>
            </w:r>
          </w:p>
          <w:p w:rsidR="00605E93" w:rsidRDefault="00BD6AE1">
            <w:pPr>
              <w:jc w:val="center"/>
              <w:rPr>
                <w:rFonts w:ascii="仿宋_GB2312" w:eastAsia="仿宋_GB2312" w:hAnsi="宋体"/>
              </w:rPr>
            </w:pPr>
            <w:r>
              <w:rPr>
                <w:rFonts w:cs="Arial"/>
                <w:sz w:val="18"/>
                <w:szCs w:val="18"/>
              </w:rPr>
              <w:t>94.0dB/114.0dB</w:t>
            </w:r>
          </w:p>
        </w:tc>
      </w:tr>
      <w:tr w:rsidR="00605E93">
        <w:trPr>
          <w:trHeight w:hRule="exact" w:val="770"/>
        </w:trPr>
        <w:tc>
          <w:tcPr>
            <w:tcW w:w="1384" w:type="dxa"/>
            <w:vAlign w:val="center"/>
          </w:tcPr>
          <w:p w:rsidR="00605E93" w:rsidRDefault="00BD6AE1">
            <w:pPr>
              <w:jc w:val="center"/>
              <w:rPr>
                <w:rFonts w:ascii="仿宋_GB2312" w:eastAsia="仿宋_GB2312" w:hAnsi="宋体"/>
              </w:rPr>
            </w:pPr>
            <w:r>
              <w:rPr>
                <w:rFonts w:ascii="仿宋_GB2312" w:eastAsia="仿宋_GB2312" w:hAnsi="宋体" w:hint="eastAsia"/>
              </w:rPr>
              <w:t>技术依据</w:t>
            </w:r>
          </w:p>
        </w:tc>
        <w:tc>
          <w:tcPr>
            <w:tcW w:w="3119" w:type="dxa"/>
            <w:vAlign w:val="center"/>
          </w:tcPr>
          <w:p w:rsidR="00605E93" w:rsidRDefault="00BD6AE1">
            <w:pPr>
              <w:jc w:val="center"/>
              <w:rPr>
                <w:rFonts w:ascii="仿宋_GB2312" w:eastAsia="仿宋_GB2312" w:hAnsi="宋体"/>
              </w:rPr>
            </w:pPr>
            <w:r>
              <w:rPr>
                <w:rFonts w:hAnsi="宋体" w:hint="eastAsia"/>
                <w:color w:val="000000" w:themeColor="text1"/>
              </w:rPr>
              <w:t>JJFxxxx-20xx</w:t>
            </w:r>
            <w:r>
              <w:rPr>
                <w:rFonts w:hAnsi="宋体" w:hint="eastAsia"/>
                <w:color w:val="000000" w:themeColor="text1"/>
              </w:rPr>
              <w:t>《电梯综合测试仪校准规范》</w:t>
            </w:r>
          </w:p>
        </w:tc>
        <w:tc>
          <w:tcPr>
            <w:tcW w:w="1559" w:type="dxa"/>
            <w:vAlign w:val="center"/>
          </w:tcPr>
          <w:p w:rsidR="00605E93" w:rsidRDefault="00BD6AE1">
            <w:pPr>
              <w:snapToGrid w:val="0"/>
              <w:jc w:val="center"/>
              <w:rPr>
                <w:rFonts w:ascii="仿宋_GB2312" w:eastAsia="仿宋_GB2312" w:hAnsi="宋体"/>
              </w:rPr>
            </w:pPr>
            <w:r>
              <w:rPr>
                <w:rFonts w:ascii="仿宋_GB2312" w:eastAsia="仿宋_GB2312" w:hAnsi="宋体" w:hint="eastAsia"/>
              </w:rPr>
              <w:t xml:space="preserve">不确定度/准确度等级/最大允许误差 </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rPr>
              <w:t>频率: MPE:</w:t>
            </w:r>
            <w:r>
              <w:rPr>
                <w:rFonts w:ascii="仿宋_GB2312" w:eastAsia="仿宋_GB2312" w:hAnsi="宋体"/>
              </w:rPr>
              <w:t>±</w:t>
            </w:r>
            <w:r>
              <w:rPr>
                <w:rFonts w:ascii="仿宋_GB2312" w:eastAsia="仿宋_GB2312" w:hAnsi="宋体"/>
              </w:rPr>
              <w:t>0.1%</w:t>
            </w:r>
          </w:p>
          <w:p w:rsidR="00605E93" w:rsidRDefault="00BD6AE1">
            <w:pPr>
              <w:jc w:val="center"/>
              <w:rPr>
                <w:rFonts w:ascii="仿宋_GB2312" w:eastAsia="仿宋_GB2312" w:hAnsi="宋体"/>
              </w:rPr>
            </w:pPr>
            <w:r>
              <w:rPr>
                <w:rFonts w:cs="Arial" w:hint="eastAsia"/>
                <w:sz w:val="18"/>
                <w:szCs w:val="18"/>
              </w:rPr>
              <w:t>LS</w:t>
            </w:r>
            <w:r>
              <w:rPr>
                <w:rFonts w:cs="Arial" w:hint="eastAsia"/>
                <w:sz w:val="18"/>
                <w:szCs w:val="18"/>
              </w:rPr>
              <w:t>级</w:t>
            </w:r>
          </w:p>
        </w:tc>
      </w:tr>
      <w:tr w:rsidR="00605E93">
        <w:trPr>
          <w:trHeight w:hRule="exact" w:val="660"/>
        </w:trPr>
        <w:tc>
          <w:tcPr>
            <w:tcW w:w="1384" w:type="dxa"/>
            <w:vMerge w:val="restart"/>
            <w:vAlign w:val="center"/>
          </w:tcPr>
          <w:p w:rsidR="00605E93" w:rsidRDefault="00BD6AE1">
            <w:pPr>
              <w:jc w:val="center"/>
              <w:rPr>
                <w:rFonts w:ascii="仿宋_GB2312" w:eastAsia="仿宋_GB2312" w:hAnsi="宋体"/>
              </w:rPr>
            </w:pPr>
            <w:r>
              <w:rPr>
                <w:rFonts w:ascii="仿宋_GB2312" w:eastAsia="仿宋_GB2312" w:hAnsi="宋体" w:hint="eastAsia"/>
              </w:rPr>
              <w:t>环境条件</w:t>
            </w:r>
          </w:p>
        </w:tc>
        <w:tc>
          <w:tcPr>
            <w:tcW w:w="3119" w:type="dxa"/>
            <w:vMerge w:val="restart"/>
            <w:vAlign w:val="center"/>
          </w:tcPr>
          <w:p w:rsidR="00605E93" w:rsidRDefault="00BD6AE1">
            <w:pPr>
              <w:snapToGrid w:val="0"/>
              <w:spacing w:line="360" w:lineRule="auto"/>
              <w:rPr>
                <w:rFonts w:ascii="仿宋_GB2312" w:eastAsia="仿宋_GB2312" w:hAnsi="宋体"/>
              </w:rPr>
            </w:pPr>
            <w:r>
              <w:rPr>
                <w:rFonts w:ascii="仿宋_GB2312" w:eastAsia="仿宋_GB2312" w:hAnsi="宋体" w:hint="eastAsia"/>
              </w:rPr>
              <w:t xml:space="preserve">温度：    22.4      ℃         </w:t>
            </w:r>
          </w:p>
          <w:p w:rsidR="00605E93" w:rsidRDefault="00BD6AE1">
            <w:pPr>
              <w:snapToGrid w:val="0"/>
              <w:spacing w:line="360" w:lineRule="auto"/>
              <w:rPr>
                <w:rFonts w:ascii="仿宋_GB2312" w:eastAsia="仿宋_GB2312" w:hAnsi="宋体"/>
              </w:rPr>
            </w:pPr>
            <w:r>
              <w:rPr>
                <w:rFonts w:ascii="仿宋_GB2312" w:eastAsia="仿宋_GB2312" w:hAnsi="宋体" w:hint="eastAsia"/>
              </w:rPr>
              <w:t>相对湿度：66         %</w:t>
            </w:r>
          </w:p>
          <w:p w:rsidR="00605E93" w:rsidRDefault="00BD6AE1">
            <w:pPr>
              <w:snapToGrid w:val="0"/>
              <w:spacing w:line="360" w:lineRule="auto"/>
              <w:rPr>
                <w:rFonts w:ascii="仿宋_GB2312" w:eastAsia="仿宋_GB2312" w:hAnsi="宋体"/>
              </w:rPr>
            </w:pPr>
            <w:r>
              <w:rPr>
                <w:rFonts w:ascii="仿宋_GB2312" w:eastAsia="仿宋_GB2312" w:hAnsi="宋体" w:hint="eastAsia"/>
              </w:rPr>
              <w:t>地点：</w:t>
            </w:r>
            <w:r>
              <w:rPr>
                <w:rFonts w:ascii="仿宋" w:eastAsia="仿宋" w:hAnsi="仿宋" w:cs="仿宋" w:hint="eastAsia"/>
                <w:bCs/>
                <w:szCs w:val="21"/>
              </w:rPr>
              <w:t>光谷基地B122室</w:t>
            </w:r>
          </w:p>
        </w:tc>
        <w:tc>
          <w:tcPr>
            <w:tcW w:w="1559" w:type="dxa"/>
            <w:vAlign w:val="center"/>
          </w:tcPr>
          <w:p w:rsidR="00605E93" w:rsidRDefault="00BD6AE1">
            <w:pPr>
              <w:snapToGrid w:val="0"/>
              <w:spacing w:line="300" w:lineRule="auto"/>
              <w:jc w:val="center"/>
              <w:rPr>
                <w:rFonts w:ascii="仿宋_GB2312" w:eastAsia="仿宋_GB2312" w:hAnsi="宋体"/>
              </w:rPr>
            </w:pPr>
            <w:r>
              <w:rPr>
                <w:rFonts w:ascii="仿宋_GB2312" w:eastAsia="仿宋_GB2312" w:hAnsi="宋体" w:hint="eastAsia"/>
              </w:rPr>
              <w:t>证书号</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hint="eastAsia"/>
              </w:rPr>
              <w:t>LSvm202</w:t>
            </w:r>
            <w:r w:rsidR="003F4CC8">
              <w:rPr>
                <w:rFonts w:ascii="仿宋_GB2312" w:eastAsia="仿宋_GB2312" w:hAnsi="宋体" w:hint="eastAsia"/>
              </w:rPr>
              <w:t>3</w:t>
            </w:r>
            <w:r>
              <w:rPr>
                <w:rFonts w:ascii="仿宋_GB2312" w:eastAsia="仿宋_GB2312" w:hAnsi="宋体" w:hint="eastAsia"/>
              </w:rPr>
              <w:t>-0</w:t>
            </w:r>
            <w:r w:rsidR="003F4CC8">
              <w:rPr>
                <w:rFonts w:ascii="仿宋_GB2312" w:eastAsia="仿宋_GB2312" w:hAnsi="宋体" w:hint="eastAsia"/>
              </w:rPr>
              <w:t>2979</w:t>
            </w:r>
          </w:p>
          <w:p w:rsidR="00605E93" w:rsidRDefault="00BD6AE1">
            <w:pPr>
              <w:jc w:val="center"/>
              <w:rPr>
                <w:rFonts w:ascii="仿宋_GB2312" w:eastAsia="仿宋_GB2312" w:hAnsi="宋体"/>
              </w:rPr>
            </w:pPr>
            <w:r>
              <w:rPr>
                <w:rFonts w:ascii="仿宋_GB2312" w:eastAsia="仿宋_GB2312" w:hAnsi="宋体"/>
              </w:rPr>
              <w:t>2023SZ060400307</w:t>
            </w:r>
          </w:p>
        </w:tc>
      </w:tr>
      <w:tr w:rsidR="00605E93">
        <w:trPr>
          <w:trHeight w:hRule="exact" w:val="340"/>
        </w:trPr>
        <w:tc>
          <w:tcPr>
            <w:tcW w:w="1384" w:type="dxa"/>
            <w:vMerge/>
            <w:vAlign w:val="center"/>
          </w:tcPr>
          <w:p w:rsidR="00605E93" w:rsidRDefault="00605E93">
            <w:pPr>
              <w:jc w:val="center"/>
              <w:rPr>
                <w:rFonts w:ascii="仿宋_GB2312" w:eastAsia="仿宋_GB2312" w:hAnsi="宋体"/>
              </w:rPr>
            </w:pPr>
          </w:p>
        </w:tc>
        <w:tc>
          <w:tcPr>
            <w:tcW w:w="3119" w:type="dxa"/>
            <w:vMerge/>
            <w:vAlign w:val="center"/>
          </w:tcPr>
          <w:p w:rsidR="00605E93" w:rsidRDefault="00605E93">
            <w:pPr>
              <w:snapToGrid w:val="0"/>
              <w:rPr>
                <w:rFonts w:ascii="仿宋_GB2312" w:eastAsia="仿宋_GB2312" w:hAnsi="宋体"/>
              </w:rPr>
            </w:pPr>
          </w:p>
        </w:tc>
        <w:tc>
          <w:tcPr>
            <w:tcW w:w="1559" w:type="dxa"/>
            <w:vAlign w:val="center"/>
          </w:tcPr>
          <w:p w:rsidR="00605E93" w:rsidRDefault="00BD6AE1">
            <w:pPr>
              <w:snapToGrid w:val="0"/>
              <w:spacing w:line="300" w:lineRule="auto"/>
              <w:jc w:val="center"/>
              <w:rPr>
                <w:rFonts w:ascii="仿宋_GB2312" w:eastAsia="仿宋_GB2312" w:hAnsi="宋体"/>
              </w:rPr>
            </w:pPr>
            <w:r>
              <w:rPr>
                <w:rFonts w:ascii="仿宋_GB2312" w:eastAsia="仿宋_GB2312" w:hAnsi="宋体" w:hint="eastAsia"/>
              </w:rPr>
              <w:t>溯源机构</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hint="eastAsia"/>
              </w:rPr>
              <w:t>中国计量科学研究院</w:t>
            </w:r>
          </w:p>
        </w:tc>
      </w:tr>
      <w:tr w:rsidR="00605E93">
        <w:trPr>
          <w:trHeight w:hRule="exact" w:val="646"/>
        </w:trPr>
        <w:tc>
          <w:tcPr>
            <w:tcW w:w="1384" w:type="dxa"/>
            <w:vMerge/>
            <w:vAlign w:val="center"/>
          </w:tcPr>
          <w:p w:rsidR="00605E93" w:rsidRDefault="00605E93">
            <w:pPr>
              <w:jc w:val="center"/>
              <w:rPr>
                <w:rFonts w:ascii="仿宋_GB2312" w:eastAsia="仿宋_GB2312" w:hAnsi="宋体"/>
              </w:rPr>
            </w:pPr>
          </w:p>
        </w:tc>
        <w:tc>
          <w:tcPr>
            <w:tcW w:w="3119" w:type="dxa"/>
            <w:vMerge/>
            <w:vAlign w:val="center"/>
          </w:tcPr>
          <w:p w:rsidR="00605E93" w:rsidRDefault="00605E93">
            <w:pPr>
              <w:snapToGrid w:val="0"/>
              <w:rPr>
                <w:rFonts w:ascii="仿宋_GB2312" w:eastAsia="仿宋_GB2312" w:hAnsi="宋体"/>
              </w:rPr>
            </w:pPr>
          </w:p>
        </w:tc>
        <w:tc>
          <w:tcPr>
            <w:tcW w:w="1559" w:type="dxa"/>
            <w:vAlign w:val="center"/>
          </w:tcPr>
          <w:p w:rsidR="00605E93" w:rsidRDefault="00BD6AE1">
            <w:pPr>
              <w:snapToGrid w:val="0"/>
              <w:spacing w:line="300" w:lineRule="auto"/>
              <w:jc w:val="center"/>
              <w:rPr>
                <w:rFonts w:ascii="仿宋_GB2312" w:eastAsia="仿宋_GB2312" w:hAnsi="宋体"/>
              </w:rPr>
            </w:pPr>
            <w:r>
              <w:rPr>
                <w:rFonts w:ascii="仿宋_GB2312" w:eastAsia="仿宋_GB2312" w:hAnsi="宋体" w:hint="eastAsia"/>
              </w:rPr>
              <w:t>有效期</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rPr>
              <w:t>202</w:t>
            </w:r>
            <w:r w:rsidR="003F4CC8">
              <w:rPr>
                <w:rFonts w:ascii="仿宋_GB2312" w:eastAsia="仿宋_GB2312" w:hAnsi="宋体" w:hint="eastAsia"/>
              </w:rPr>
              <w:t>4</w:t>
            </w:r>
            <w:r>
              <w:rPr>
                <w:rFonts w:ascii="仿宋_GB2312" w:eastAsia="仿宋_GB2312" w:hAnsi="宋体"/>
              </w:rPr>
              <w:t>-04-0</w:t>
            </w:r>
            <w:r w:rsidR="003F4CC8">
              <w:rPr>
                <w:rFonts w:ascii="仿宋_GB2312" w:eastAsia="仿宋_GB2312" w:hAnsi="宋体" w:hint="eastAsia"/>
              </w:rPr>
              <w:t>5</w:t>
            </w:r>
          </w:p>
          <w:p w:rsidR="00605E93" w:rsidRDefault="00BD6AE1">
            <w:pPr>
              <w:jc w:val="center"/>
              <w:rPr>
                <w:rFonts w:ascii="仿宋_GB2312" w:eastAsia="仿宋_GB2312" w:hAnsi="宋体"/>
              </w:rPr>
            </w:pPr>
            <w:r>
              <w:rPr>
                <w:rFonts w:ascii="仿宋_GB2312" w:eastAsia="仿宋_GB2312" w:hAnsi="宋体"/>
              </w:rPr>
              <w:t>202</w:t>
            </w:r>
            <w:r w:rsidR="003F4CC8">
              <w:rPr>
                <w:rFonts w:ascii="仿宋_GB2312" w:eastAsia="仿宋_GB2312" w:hAnsi="宋体" w:hint="eastAsia"/>
              </w:rPr>
              <w:t>4</w:t>
            </w:r>
            <w:r>
              <w:rPr>
                <w:rFonts w:ascii="仿宋_GB2312" w:eastAsia="仿宋_GB2312" w:hAnsi="宋体"/>
              </w:rPr>
              <w:t>-04-0</w:t>
            </w:r>
            <w:r w:rsidR="003F4CC8">
              <w:rPr>
                <w:rFonts w:ascii="仿宋_GB2312" w:eastAsia="仿宋_GB2312" w:hAnsi="宋体" w:hint="eastAsia"/>
              </w:rPr>
              <w:t>3</w:t>
            </w:r>
          </w:p>
          <w:p w:rsidR="00605E93" w:rsidRDefault="00605E93">
            <w:pPr>
              <w:jc w:val="center"/>
              <w:rPr>
                <w:rFonts w:ascii="仿宋_GB2312" w:eastAsia="仿宋_GB2312" w:hAnsi="宋体"/>
              </w:rPr>
            </w:pPr>
          </w:p>
        </w:tc>
      </w:tr>
      <w:tr w:rsidR="00605E93">
        <w:trPr>
          <w:trHeight w:hRule="exact" w:val="340"/>
        </w:trPr>
        <w:tc>
          <w:tcPr>
            <w:tcW w:w="1384" w:type="dxa"/>
            <w:vMerge/>
            <w:vAlign w:val="center"/>
          </w:tcPr>
          <w:p w:rsidR="00605E93" w:rsidRDefault="00605E93">
            <w:pPr>
              <w:jc w:val="center"/>
              <w:rPr>
                <w:rFonts w:ascii="仿宋_GB2312" w:eastAsia="仿宋_GB2312" w:hAnsi="宋体"/>
              </w:rPr>
            </w:pPr>
          </w:p>
        </w:tc>
        <w:tc>
          <w:tcPr>
            <w:tcW w:w="3119" w:type="dxa"/>
            <w:vMerge/>
            <w:vAlign w:val="center"/>
          </w:tcPr>
          <w:p w:rsidR="00605E93" w:rsidRDefault="00605E93">
            <w:pPr>
              <w:jc w:val="center"/>
              <w:rPr>
                <w:rFonts w:ascii="仿宋_GB2312" w:eastAsia="仿宋_GB2312" w:hAnsi="宋体"/>
              </w:rPr>
            </w:pPr>
          </w:p>
        </w:tc>
        <w:tc>
          <w:tcPr>
            <w:tcW w:w="1559" w:type="dxa"/>
            <w:vAlign w:val="center"/>
          </w:tcPr>
          <w:p w:rsidR="00605E93" w:rsidRDefault="00BD6AE1">
            <w:pPr>
              <w:snapToGrid w:val="0"/>
              <w:spacing w:line="300" w:lineRule="auto"/>
              <w:jc w:val="center"/>
              <w:rPr>
                <w:rFonts w:ascii="仿宋_GB2312" w:eastAsia="仿宋_GB2312" w:hAnsi="宋体"/>
              </w:rPr>
            </w:pPr>
            <w:r>
              <w:rPr>
                <w:rFonts w:ascii="仿宋_GB2312" w:eastAsia="仿宋_GB2312" w:hAnsi="宋体" w:hint="eastAsia"/>
              </w:rPr>
              <w:t>标准器状况</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hint="eastAsia"/>
              </w:rPr>
              <w:t>正常</w:t>
            </w:r>
          </w:p>
        </w:tc>
      </w:tr>
    </w:tbl>
    <w:p w:rsidR="00605E93" w:rsidRDefault="00BD6AE1">
      <w:pPr>
        <w:spacing w:line="360" w:lineRule="auto"/>
        <w:ind w:left="420"/>
        <w:rPr>
          <w:rFonts w:hAnsi="宋体"/>
          <w:bCs/>
          <w:szCs w:val="21"/>
        </w:rPr>
      </w:pPr>
      <w:r>
        <w:rPr>
          <w:rFonts w:hAnsi="宋体" w:hint="eastAsia"/>
          <w:bCs/>
          <w:szCs w:val="21"/>
        </w:rPr>
        <w:t>1.</w:t>
      </w:r>
      <w:r>
        <w:rPr>
          <w:rFonts w:hAnsi="宋体" w:hint="eastAsia"/>
          <w:bCs/>
          <w:szCs w:val="21"/>
        </w:rPr>
        <w:t>幅值示值误差（加速度峰值）</w:t>
      </w:r>
      <w:r>
        <w:rPr>
          <w:rFonts w:hAnsi="宋体"/>
          <w:bCs/>
          <w:szCs w:val="21"/>
        </w:rPr>
        <w:t>：</w:t>
      </w:r>
      <w:r>
        <w:rPr>
          <w:rFonts w:hAnsi="宋体"/>
          <w:bCs/>
          <w:szCs w:val="21"/>
        </w:rPr>
        <w:t xml:space="preserve"> </w:t>
      </w:r>
    </w:p>
    <w:tbl>
      <w:tblPr>
        <w:tblW w:w="5000" w:type="pct"/>
        <w:jc w:val="center"/>
        <w:tblCellMar>
          <w:left w:w="0" w:type="dxa"/>
          <w:right w:w="0" w:type="dxa"/>
        </w:tblCellMar>
        <w:tblLook w:val="04A0"/>
      </w:tblPr>
      <w:tblGrid>
        <w:gridCol w:w="1505"/>
        <w:gridCol w:w="2260"/>
        <w:gridCol w:w="3332"/>
        <w:gridCol w:w="1993"/>
      </w:tblGrid>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X</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2260"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1.435</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1.5</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5.0</w:t>
            </w:r>
          </w:p>
        </w:tc>
        <w:tc>
          <w:tcPr>
            <w:tcW w:w="2260"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2.772</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2260"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2.773</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16.0</w:t>
            </w:r>
          </w:p>
        </w:tc>
        <w:tc>
          <w:tcPr>
            <w:tcW w:w="2260"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2.791</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-1.3</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20.0</w:t>
            </w:r>
          </w:p>
        </w:tc>
        <w:tc>
          <w:tcPr>
            <w:tcW w:w="2260"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2.717</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-3.9</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40.0</w:t>
            </w:r>
          </w:p>
        </w:tc>
        <w:tc>
          <w:tcPr>
            <w:tcW w:w="2260"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2.748</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-2.8</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60.0</w:t>
            </w:r>
          </w:p>
        </w:tc>
        <w:tc>
          <w:tcPr>
            <w:tcW w:w="2260"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1.416</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0.1</w:t>
            </w:r>
          </w:p>
        </w:tc>
      </w:tr>
    </w:tbl>
    <w:p w:rsidR="00605E93" w:rsidRDefault="00605E93">
      <w:pPr>
        <w:spacing w:line="360" w:lineRule="auto"/>
        <w:ind w:left="420"/>
        <w:rPr>
          <w:rFonts w:hAnsi="宋体"/>
          <w:bCs/>
          <w:szCs w:val="21"/>
        </w:rPr>
      </w:pPr>
    </w:p>
    <w:tbl>
      <w:tblPr>
        <w:tblW w:w="5011" w:type="pct"/>
        <w:tblCellMar>
          <w:left w:w="0" w:type="dxa"/>
          <w:right w:w="0" w:type="dxa"/>
        </w:tblCellMar>
        <w:tblLook w:val="04A0"/>
      </w:tblPr>
      <w:tblGrid>
        <w:gridCol w:w="1508"/>
        <w:gridCol w:w="2265"/>
        <w:gridCol w:w="3340"/>
        <w:gridCol w:w="1997"/>
      </w:tblGrid>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2"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Y</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1.446</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2.2</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lastRenderedPageBreak/>
              <w:t>5.0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2.795</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-1.2</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2.796</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-1.1</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2.813</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-0.5</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2.735</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-3.3</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2.770</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-2.1</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60.0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1.425</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0.8</w:t>
            </w:r>
          </w:p>
        </w:tc>
      </w:tr>
    </w:tbl>
    <w:p w:rsidR="00605E93" w:rsidRDefault="00605E93">
      <w:pPr>
        <w:spacing w:line="360" w:lineRule="auto"/>
        <w:ind w:left="420"/>
        <w:rPr>
          <w:rFonts w:hAnsi="宋体"/>
          <w:bCs/>
          <w:szCs w:val="21"/>
        </w:rPr>
      </w:pPr>
    </w:p>
    <w:tbl>
      <w:tblPr>
        <w:tblW w:w="5011" w:type="pct"/>
        <w:tblCellMar>
          <w:left w:w="0" w:type="dxa"/>
          <w:right w:w="0" w:type="dxa"/>
        </w:tblCellMar>
        <w:tblLook w:val="04A0"/>
      </w:tblPr>
      <w:tblGrid>
        <w:gridCol w:w="1508"/>
        <w:gridCol w:w="2265"/>
        <w:gridCol w:w="3340"/>
        <w:gridCol w:w="1997"/>
      </w:tblGrid>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2"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Z</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1.431</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1.2</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2.791</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-1.3</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2.797</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-1.1</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2.812</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-0.6</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2.710</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-4.2</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2.752</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-2.7</w:t>
            </w:r>
          </w:p>
        </w:tc>
      </w:tr>
      <w:tr w:rsidR="00605E93">
        <w:tc>
          <w:tcPr>
            <w:tcW w:w="827"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60.0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1.419</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0.3</w:t>
            </w:r>
          </w:p>
        </w:tc>
      </w:tr>
    </w:tbl>
    <w:p w:rsidR="00605E93" w:rsidRDefault="00BD6AE1">
      <w:pPr>
        <w:spacing w:line="360" w:lineRule="auto"/>
        <w:ind w:left="420"/>
        <w:rPr>
          <w:rFonts w:hAnsi="宋体"/>
          <w:bCs/>
          <w:szCs w:val="21"/>
        </w:rPr>
      </w:pPr>
      <w:r>
        <w:rPr>
          <w:rFonts w:hAnsi="宋体" w:hint="eastAsia"/>
          <w:bCs/>
          <w:szCs w:val="21"/>
        </w:rPr>
        <w:t>2.</w:t>
      </w:r>
      <w:r>
        <w:rPr>
          <w:rFonts w:hAnsi="宋体" w:hint="eastAsia"/>
          <w:bCs/>
          <w:szCs w:val="21"/>
        </w:rPr>
        <w:t>幅值线性度：频率为</w:t>
      </w:r>
      <w:r>
        <w:rPr>
          <w:rFonts w:hAnsi="宋体" w:hint="eastAsia"/>
          <w:bCs/>
          <w:szCs w:val="21"/>
        </w:rPr>
        <w:t>8.0Hz</w:t>
      </w:r>
    </w:p>
    <w:tbl>
      <w:tblPr>
        <w:tblW w:w="5033" w:type="pct"/>
        <w:tblCellMar>
          <w:left w:w="0" w:type="dxa"/>
          <w:right w:w="0" w:type="dxa"/>
        </w:tblCellMar>
        <w:tblLook w:val="04A0"/>
      </w:tblPr>
      <w:tblGrid>
        <w:gridCol w:w="1511"/>
        <w:gridCol w:w="2277"/>
        <w:gridCol w:w="3354"/>
        <w:gridCol w:w="2008"/>
      </w:tblGrid>
      <w:tr w:rsidR="00605E93">
        <w:trPr>
          <w:tblHeader/>
        </w:trPr>
        <w:tc>
          <w:tcPr>
            <w:tcW w:w="826"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2"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X</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6" w:type="pct"/>
            <w:vMerge w:val="restart"/>
            <w:tcBorders>
              <w:top w:val="single" w:sz="4" w:space="0" w:color="auto"/>
              <w:left w:val="single" w:sz="4" w:space="0" w:color="auto"/>
              <w:right w:val="single" w:sz="8" w:space="0" w:color="auto"/>
            </w:tcBorders>
            <w:vAlign w:val="center"/>
          </w:tcPr>
          <w:p w:rsidR="00605E93" w:rsidRDefault="00BD6AE1">
            <w:pPr>
              <w:widowControl/>
              <w:spacing w:before="58" w:after="58"/>
              <w:jc w:val="center"/>
              <w:rPr>
                <w:rFonts w:hAnsi="宋体" w:cs="宋体"/>
                <w:szCs w:val="21"/>
              </w:rPr>
            </w:pPr>
            <w:r>
              <w:rPr>
                <w:rFonts w:hAnsi="宋体" w:cs="宋体" w:hint="eastAsia"/>
                <w:szCs w:val="21"/>
              </w:rPr>
              <w:t>8.0</w:t>
            </w:r>
          </w:p>
        </w:tc>
        <w:tc>
          <w:tcPr>
            <w:tcW w:w="1243"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832"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0.732</w:t>
            </w:r>
          </w:p>
        </w:tc>
        <w:tc>
          <w:tcPr>
            <w:tcW w:w="1096" w:type="pct"/>
            <w:tcBorders>
              <w:top w:val="single" w:sz="4"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3.5</w:t>
            </w:r>
          </w:p>
        </w:tc>
      </w:tr>
      <w:tr w:rsidR="00605E93">
        <w:tc>
          <w:tcPr>
            <w:tcW w:w="826" w:type="pct"/>
            <w:vMerge/>
            <w:tcBorders>
              <w:left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1.0</w:t>
            </w:r>
          </w:p>
        </w:tc>
        <w:tc>
          <w:tcPr>
            <w:tcW w:w="1832"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1.442</w:t>
            </w:r>
          </w:p>
        </w:tc>
        <w:tc>
          <w:tcPr>
            <w:tcW w:w="1096" w:type="pct"/>
            <w:tcBorders>
              <w:top w:val="single" w:sz="8"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2.0</w:t>
            </w:r>
          </w:p>
        </w:tc>
      </w:tr>
      <w:tr w:rsidR="00605E93">
        <w:tc>
          <w:tcPr>
            <w:tcW w:w="826" w:type="pct"/>
            <w:vMerge/>
            <w:tcBorders>
              <w:left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1.2</w:t>
            </w:r>
          </w:p>
        </w:tc>
        <w:tc>
          <w:tcPr>
            <w:tcW w:w="1832"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1.701</w:t>
            </w:r>
          </w:p>
        </w:tc>
        <w:tc>
          <w:tcPr>
            <w:tcW w:w="1096" w:type="pct"/>
            <w:tcBorders>
              <w:top w:val="single" w:sz="8"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0.2</w:t>
            </w:r>
          </w:p>
        </w:tc>
      </w:tr>
      <w:tr w:rsidR="00605E93">
        <w:tc>
          <w:tcPr>
            <w:tcW w:w="826" w:type="pct"/>
            <w:vMerge/>
            <w:tcBorders>
              <w:left w:val="single" w:sz="4" w:space="0" w:color="auto"/>
              <w:bottom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1832"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2.256</w:t>
            </w:r>
          </w:p>
        </w:tc>
        <w:tc>
          <w:tcPr>
            <w:tcW w:w="1096" w:type="pct"/>
            <w:tcBorders>
              <w:top w:val="single" w:sz="8" w:space="0" w:color="auto"/>
              <w:left w:val="single" w:sz="8" w:space="0" w:color="auto"/>
              <w:bottom w:val="single" w:sz="4"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-0.3</w:t>
            </w:r>
          </w:p>
        </w:tc>
      </w:tr>
      <w:tr w:rsidR="00605E93">
        <w:tc>
          <w:tcPr>
            <w:tcW w:w="826" w:type="pct"/>
            <w:vMerge/>
            <w:tcBorders>
              <w:top w:val="single" w:sz="4" w:space="0" w:color="auto"/>
              <w:left w:val="single" w:sz="4" w:space="0" w:color="auto"/>
              <w:bottom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4"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1832" w:type="pct"/>
            <w:tcBorders>
              <w:top w:val="single" w:sz="4"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2.771</w:t>
            </w:r>
          </w:p>
        </w:tc>
        <w:tc>
          <w:tcPr>
            <w:tcW w:w="1096" w:type="pct"/>
            <w:tcBorders>
              <w:top w:val="single" w:sz="4" w:space="0" w:color="auto"/>
              <w:left w:val="single" w:sz="8" w:space="0" w:color="auto"/>
              <w:bottom w:val="single" w:sz="4"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-2.0</w:t>
            </w:r>
          </w:p>
        </w:tc>
      </w:tr>
    </w:tbl>
    <w:p w:rsidR="00605E93" w:rsidRDefault="00605E93">
      <w:pPr>
        <w:spacing w:line="360" w:lineRule="auto"/>
        <w:ind w:left="420"/>
        <w:rPr>
          <w:rFonts w:hAnsi="宋体"/>
          <w:bCs/>
          <w:szCs w:val="21"/>
        </w:rPr>
      </w:pPr>
    </w:p>
    <w:tbl>
      <w:tblPr>
        <w:tblW w:w="5011" w:type="pct"/>
        <w:tblCellMar>
          <w:left w:w="0" w:type="dxa"/>
          <w:right w:w="0" w:type="dxa"/>
        </w:tblCellMar>
        <w:tblLook w:val="04A0"/>
      </w:tblPr>
      <w:tblGrid>
        <w:gridCol w:w="1508"/>
        <w:gridCol w:w="2265"/>
        <w:gridCol w:w="3340"/>
        <w:gridCol w:w="1997"/>
      </w:tblGrid>
      <w:tr w:rsidR="00605E93">
        <w:tc>
          <w:tcPr>
            <w:tcW w:w="827"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2"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Y</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7" w:type="pct"/>
            <w:vMerge w:val="restart"/>
            <w:tcBorders>
              <w:top w:val="single" w:sz="4" w:space="0" w:color="auto"/>
              <w:left w:val="single" w:sz="4" w:space="0" w:color="auto"/>
              <w:right w:val="single" w:sz="8" w:space="0" w:color="auto"/>
            </w:tcBorders>
            <w:vAlign w:val="center"/>
          </w:tcPr>
          <w:p w:rsidR="00605E93" w:rsidRDefault="00BD6AE1">
            <w:pPr>
              <w:widowControl/>
              <w:spacing w:before="58" w:after="58"/>
              <w:jc w:val="center"/>
              <w:rPr>
                <w:rFonts w:hAnsi="宋体" w:cs="宋体"/>
                <w:szCs w:val="21"/>
              </w:rPr>
            </w:pPr>
            <w:r>
              <w:rPr>
                <w:rFonts w:hAnsi="宋体" w:cs="宋体" w:hint="eastAsia"/>
                <w:szCs w:val="21"/>
              </w:rPr>
              <w:t>8.0</w:t>
            </w:r>
          </w:p>
        </w:tc>
        <w:tc>
          <w:tcPr>
            <w:tcW w:w="1243"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832"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0.740</w:t>
            </w:r>
          </w:p>
        </w:tc>
        <w:tc>
          <w:tcPr>
            <w:tcW w:w="1096" w:type="pct"/>
            <w:tcBorders>
              <w:top w:val="single" w:sz="4"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4.7</w:t>
            </w:r>
          </w:p>
        </w:tc>
      </w:tr>
      <w:tr w:rsidR="00605E93">
        <w:tc>
          <w:tcPr>
            <w:tcW w:w="827" w:type="pct"/>
            <w:vMerge/>
            <w:tcBorders>
              <w:left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1.0</w:t>
            </w:r>
          </w:p>
        </w:tc>
        <w:tc>
          <w:tcPr>
            <w:tcW w:w="1832"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1.450</w:t>
            </w:r>
          </w:p>
        </w:tc>
        <w:tc>
          <w:tcPr>
            <w:tcW w:w="1096" w:type="pct"/>
            <w:tcBorders>
              <w:top w:val="single" w:sz="8"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2.5</w:t>
            </w:r>
          </w:p>
        </w:tc>
      </w:tr>
      <w:tr w:rsidR="00605E93">
        <w:tc>
          <w:tcPr>
            <w:tcW w:w="827" w:type="pct"/>
            <w:vMerge/>
            <w:tcBorders>
              <w:left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1.2</w:t>
            </w:r>
          </w:p>
        </w:tc>
        <w:tc>
          <w:tcPr>
            <w:tcW w:w="1832"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1.715</w:t>
            </w:r>
          </w:p>
        </w:tc>
        <w:tc>
          <w:tcPr>
            <w:tcW w:w="1096" w:type="pct"/>
            <w:tcBorders>
              <w:top w:val="single" w:sz="8"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1.1</w:t>
            </w:r>
          </w:p>
        </w:tc>
      </w:tr>
      <w:tr w:rsidR="00605E93">
        <w:tc>
          <w:tcPr>
            <w:tcW w:w="827" w:type="pct"/>
            <w:vMerge/>
            <w:tcBorders>
              <w:left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1832"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2.275</w:t>
            </w:r>
          </w:p>
        </w:tc>
        <w:tc>
          <w:tcPr>
            <w:tcW w:w="1096" w:type="pct"/>
            <w:tcBorders>
              <w:top w:val="single" w:sz="8"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0.5</w:t>
            </w:r>
          </w:p>
        </w:tc>
      </w:tr>
      <w:tr w:rsidR="00605E93">
        <w:tc>
          <w:tcPr>
            <w:tcW w:w="827" w:type="pct"/>
            <w:vMerge/>
            <w:tcBorders>
              <w:left w:val="single" w:sz="4" w:space="0" w:color="auto"/>
              <w:bottom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1832"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2.795</w:t>
            </w:r>
          </w:p>
        </w:tc>
        <w:tc>
          <w:tcPr>
            <w:tcW w:w="1096" w:type="pct"/>
            <w:tcBorders>
              <w:top w:val="single" w:sz="8" w:space="0" w:color="auto"/>
              <w:left w:val="single" w:sz="8" w:space="0" w:color="auto"/>
              <w:bottom w:val="single" w:sz="4"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-1.2</w:t>
            </w:r>
          </w:p>
        </w:tc>
      </w:tr>
    </w:tbl>
    <w:p w:rsidR="00605E93" w:rsidRDefault="00605E93">
      <w:pPr>
        <w:spacing w:line="360" w:lineRule="auto"/>
        <w:ind w:left="420"/>
        <w:rPr>
          <w:rFonts w:hAnsi="宋体"/>
          <w:bCs/>
          <w:szCs w:val="21"/>
        </w:rPr>
      </w:pPr>
    </w:p>
    <w:tbl>
      <w:tblPr>
        <w:tblW w:w="5011" w:type="pct"/>
        <w:tblCellMar>
          <w:left w:w="0" w:type="dxa"/>
          <w:right w:w="0" w:type="dxa"/>
        </w:tblCellMar>
        <w:tblLook w:val="04A0"/>
      </w:tblPr>
      <w:tblGrid>
        <w:gridCol w:w="1508"/>
        <w:gridCol w:w="2265"/>
        <w:gridCol w:w="3340"/>
        <w:gridCol w:w="1997"/>
      </w:tblGrid>
      <w:tr w:rsidR="00605E93">
        <w:tc>
          <w:tcPr>
            <w:tcW w:w="827"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2"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Z</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7" w:type="pct"/>
            <w:vMerge w:val="restart"/>
            <w:tcBorders>
              <w:top w:val="single" w:sz="4" w:space="0" w:color="auto"/>
              <w:left w:val="single" w:sz="4" w:space="0" w:color="auto"/>
              <w:right w:val="single" w:sz="8" w:space="0" w:color="auto"/>
            </w:tcBorders>
            <w:vAlign w:val="center"/>
          </w:tcPr>
          <w:p w:rsidR="00605E93" w:rsidRDefault="00BD6AE1">
            <w:pPr>
              <w:widowControl/>
              <w:spacing w:before="58" w:after="58"/>
              <w:jc w:val="center"/>
              <w:rPr>
                <w:rFonts w:hAnsi="宋体" w:cs="宋体"/>
                <w:szCs w:val="21"/>
              </w:rPr>
            </w:pPr>
            <w:r>
              <w:rPr>
                <w:rFonts w:hAnsi="宋体" w:cs="宋体" w:hint="eastAsia"/>
                <w:szCs w:val="21"/>
              </w:rPr>
              <w:t>8.0</w:t>
            </w:r>
          </w:p>
        </w:tc>
        <w:tc>
          <w:tcPr>
            <w:tcW w:w="1243"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832"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0.725</w:t>
            </w:r>
          </w:p>
        </w:tc>
        <w:tc>
          <w:tcPr>
            <w:tcW w:w="1096" w:type="pct"/>
            <w:tcBorders>
              <w:top w:val="single" w:sz="4"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2.5</w:t>
            </w:r>
          </w:p>
        </w:tc>
      </w:tr>
      <w:tr w:rsidR="00605E93">
        <w:tc>
          <w:tcPr>
            <w:tcW w:w="827" w:type="pct"/>
            <w:vMerge/>
            <w:tcBorders>
              <w:left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1.0</w:t>
            </w:r>
          </w:p>
        </w:tc>
        <w:tc>
          <w:tcPr>
            <w:tcW w:w="1832"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1.431</w:t>
            </w:r>
          </w:p>
        </w:tc>
        <w:tc>
          <w:tcPr>
            <w:tcW w:w="1096" w:type="pct"/>
            <w:tcBorders>
              <w:top w:val="single" w:sz="8"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1.2</w:t>
            </w:r>
          </w:p>
        </w:tc>
      </w:tr>
      <w:tr w:rsidR="00605E93">
        <w:tc>
          <w:tcPr>
            <w:tcW w:w="827" w:type="pct"/>
            <w:vMerge/>
            <w:tcBorders>
              <w:left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1.2</w:t>
            </w:r>
          </w:p>
        </w:tc>
        <w:tc>
          <w:tcPr>
            <w:tcW w:w="1832"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1.697</w:t>
            </w:r>
          </w:p>
        </w:tc>
        <w:tc>
          <w:tcPr>
            <w:tcW w:w="1096" w:type="pct"/>
            <w:tcBorders>
              <w:top w:val="single" w:sz="8"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0.0</w:t>
            </w:r>
          </w:p>
        </w:tc>
      </w:tr>
      <w:tr w:rsidR="00605E93">
        <w:tc>
          <w:tcPr>
            <w:tcW w:w="827" w:type="pct"/>
            <w:vMerge/>
            <w:tcBorders>
              <w:left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1832"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2.251</w:t>
            </w:r>
          </w:p>
        </w:tc>
        <w:tc>
          <w:tcPr>
            <w:tcW w:w="1096" w:type="pct"/>
            <w:tcBorders>
              <w:top w:val="single" w:sz="8" w:space="0" w:color="auto"/>
              <w:left w:val="single" w:sz="8" w:space="0" w:color="auto"/>
              <w:bottom w:val="single" w:sz="8"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-0.5</w:t>
            </w:r>
          </w:p>
        </w:tc>
      </w:tr>
      <w:tr w:rsidR="00605E93">
        <w:tc>
          <w:tcPr>
            <w:tcW w:w="827" w:type="pct"/>
            <w:vMerge/>
            <w:tcBorders>
              <w:left w:val="single" w:sz="4" w:space="0" w:color="auto"/>
              <w:bottom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1832"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2.766</w:t>
            </w:r>
          </w:p>
        </w:tc>
        <w:tc>
          <w:tcPr>
            <w:tcW w:w="1096" w:type="pct"/>
            <w:tcBorders>
              <w:top w:val="single" w:sz="8" w:space="0" w:color="auto"/>
              <w:left w:val="single" w:sz="8" w:space="0" w:color="auto"/>
              <w:bottom w:val="single" w:sz="4" w:space="0" w:color="auto"/>
              <w:right w:val="single" w:sz="4" w:space="0" w:color="auto"/>
            </w:tcBorders>
            <w:vAlign w:val="center"/>
          </w:tcPr>
          <w:p w:rsidR="00605E93" w:rsidRDefault="00BD6AE1">
            <w:pPr>
              <w:widowControl/>
              <w:spacing w:before="75" w:after="75"/>
              <w:jc w:val="center"/>
              <w:rPr>
                <w:rFonts w:cs="宋体"/>
                <w:sz w:val="24"/>
              </w:rPr>
            </w:pPr>
            <w:r>
              <w:rPr>
                <w:rFonts w:cs="宋体" w:hint="eastAsia"/>
                <w:sz w:val="24"/>
              </w:rPr>
              <w:t>-2.2</w:t>
            </w:r>
          </w:p>
        </w:tc>
      </w:tr>
    </w:tbl>
    <w:p w:rsidR="00605E93" w:rsidRDefault="00BD6AE1">
      <w:pPr>
        <w:spacing w:line="360" w:lineRule="auto"/>
        <w:ind w:left="420"/>
        <w:rPr>
          <w:rFonts w:hAnsi="宋体"/>
          <w:bCs/>
          <w:szCs w:val="21"/>
        </w:rPr>
      </w:pPr>
      <w:r>
        <w:rPr>
          <w:rFonts w:hAnsi="宋体" w:hint="eastAsia"/>
          <w:bCs/>
          <w:szCs w:val="21"/>
        </w:rPr>
        <w:t>3</w:t>
      </w:r>
      <w:r>
        <w:rPr>
          <w:rFonts w:hAnsi="宋体"/>
          <w:bCs/>
          <w:szCs w:val="21"/>
        </w:rPr>
        <w:t>.</w:t>
      </w:r>
      <w:r>
        <w:rPr>
          <w:rFonts w:hAnsi="宋体" w:hint="eastAsia"/>
          <w:bCs/>
          <w:szCs w:val="21"/>
        </w:rPr>
        <w:t>加速度分辨力</w:t>
      </w:r>
      <w:r>
        <w:rPr>
          <w:rFonts w:hAnsi="宋体"/>
          <w:bCs/>
          <w:szCs w:val="21"/>
        </w:rPr>
        <w:t>：</w:t>
      </w:r>
      <w:r>
        <w:rPr>
          <w:rFonts w:hAnsi="宋体" w:hint="eastAsia"/>
          <w:bCs/>
          <w:szCs w:val="21"/>
        </w:rPr>
        <w:t xml:space="preserve">0.001 </w:t>
      </w:r>
      <w:r>
        <w:rPr>
          <w:rFonts w:hAnsi="宋体"/>
          <w:bCs/>
          <w:szCs w:val="21"/>
        </w:rPr>
        <w:t>m/s</w:t>
      </w:r>
      <w:r>
        <w:rPr>
          <w:rFonts w:hAnsi="宋体"/>
          <w:bCs/>
          <w:szCs w:val="21"/>
          <w:vertAlign w:val="superscript"/>
        </w:rPr>
        <w:t>2</w:t>
      </w:r>
    </w:p>
    <w:p w:rsidR="00605E93" w:rsidRDefault="00BD6AE1">
      <w:pPr>
        <w:spacing w:line="360" w:lineRule="auto"/>
        <w:ind w:left="420"/>
        <w:rPr>
          <w:rFonts w:hAnsi="宋体"/>
          <w:bCs/>
          <w:szCs w:val="21"/>
        </w:rPr>
      </w:pPr>
      <w:r>
        <w:rPr>
          <w:rFonts w:hAnsi="宋体" w:hint="eastAsia"/>
          <w:bCs/>
          <w:szCs w:val="21"/>
        </w:rPr>
        <w:t>4.</w:t>
      </w:r>
      <w:r>
        <w:rPr>
          <w:rFonts w:hAnsi="宋体" w:hint="eastAsia"/>
          <w:bCs/>
          <w:szCs w:val="21"/>
        </w:rPr>
        <w:t>时间示值误差：</w:t>
      </w:r>
      <w:r>
        <w:rPr>
          <w:rFonts w:hAnsi="宋体" w:hint="eastAsia"/>
          <w:bCs/>
          <w:szCs w:val="21"/>
        </w:rPr>
        <w:t>0.4%</w:t>
      </w:r>
    </w:p>
    <w:p w:rsidR="00605E93" w:rsidRDefault="00BD6AE1">
      <w:pPr>
        <w:spacing w:line="360" w:lineRule="auto"/>
        <w:ind w:left="420"/>
      </w:pPr>
      <w:r>
        <w:rPr>
          <w:rFonts w:hAnsi="宋体" w:hint="eastAsia"/>
          <w:bCs/>
          <w:szCs w:val="21"/>
        </w:rPr>
        <w:t>5.</w:t>
      </w:r>
      <w:r>
        <w:rPr>
          <w:rFonts w:hAnsi="宋体" w:hint="eastAsia"/>
          <w:bCs/>
          <w:szCs w:val="21"/>
        </w:rPr>
        <w:t>声压级示值误差：</w:t>
      </w:r>
      <w:r>
        <w:rPr>
          <w:rFonts w:hAnsi="宋体" w:hint="eastAsia"/>
          <w:bCs/>
          <w:szCs w:val="21"/>
        </w:rPr>
        <w:t>-0.3 dB</w:t>
      </w:r>
    </w:p>
    <w:p w:rsidR="00605E93" w:rsidRDefault="00BD6AE1">
      <w:pPr>
        <w:spacing w:line="360" w:lineRule="auto"/>
        <w:ind w:left="420"/>
        <w:rPr>
          <w:sz w:val="24"/>
        </w:rPr>
      </w:pPr>
      <w:r>
        <w:rPr>
          <w:rFonts w:hAnsi="宋体" w:hint="eastAsia"/>
          <w:bCs/>
          <w:szCs w:val="21"/>
        </w:rPr>
        <w:t>6</w:t>
      </w:r>
      <w:r>
        <w:rPr>
          <w:rFonts w:hAnsi="宋体" w:hint="eastAsia"/>
          <w:bCs/>
          <w:szCs w:val="21"/>
        </w:rPr>
        <w:t>．说明：加速度测量相对</w:t>
      </w:r>
      <w:r>
        <w:rPr>
          <w:rFonts w:hint="eastAsia"/>
          <w:bCs/>
          <w:sz w:val="24"/>
        </w:rPr>
        <w:t>扩展不确定度</w:t>
      </w:r>
      <w:r>
        <w:rPr>
          <w:rFonts w:hint="eastAsia"/>
          <w:i/>
          <w:sz w:val="24"/>
        </w:rPr>
        <w:t>U</w:t>
      </w:r>
      <w:r>
        <w:rPr>
          <w:rFonts w:hint="eastAsia"/>
          <w:sz w:val="24"/>
          <w:vertAlign w:val="subscript"/>
        </w:rPr>
        <w:t>rel</w:t>
      </w:r>
      <w:r>
        <w:rPr>
          <w:rFonts w:hint="eastAsia"/>
          <w:sz w:val="24"/>
        </w:rPr>
        <w:t>=2.6%</w:t>
      </w:r>
      <w:r>
        <w:rPr>
          <w:rFonts w:hint="eastAsia"/>
          <w:sz w:val="24"/>
        </w:rPr>
        <w:t>，</w:t>
      </w:r>
      <w:r>
        <w:rPr>
          <w:rFonts w:hint="eastAsia"/>
          <w:i/>
          <w:sz w:val="24"/>
        </w:rPr>
        <w:t>k</w:t>
      </w:r>
      <w:r>
        <w:rPr>
          <w:rFonts w:hint="eastAsia"/>
          <w:sz w:val="24"/>
        </w:rPr>
        <w:t>=2</w:t>
      </w:r>
    </w:p>
    <w:p w:rsidR="00605E93" w:rsidRDefault="00BD6AE1">
      <w:pPr>
        <w:spacing w:line="360" w:lineRule="auto"/>
        <w:ind w:firstLineChars="650" w:firstLine="1560"/>
        <w:rPr>
          <w:b/>
          <w:bCs/>
          <w:sz w:val="24"/>
        </w:rPr>
      </w:pPr>
      <w:r>
        <w:rPr>
          <w:rFonts w:cs="宋体" w:hint="eastAsia"/>
          <w:sz w:val="24"/>
        </w:rPr>
        <w:t>时间测量相对扩展不确定度</w:t>
      </w:r>
      <w:r>
        <w:rPr>
          <w:rFonts w:cs="宋体" w:hint="eastAsia"/>
          <w:i/>
          <w:iCs/>
          <w:sz w:val="24"/>
        </w:rPr>
        <w:t>U</w:t>
      </w:r>
      <w:r>
        <w:rPr>
          <w:rFonts w:cs="宋体" w:hint="eastAsia"/>
          <w:sz w:val="24"/>
          <w:vertAlign w:val="subscript"/>
        </w:rPr>
        <w:t>rel</w:t>
      </w:r>
      <w:r>
        <w:rPr>
          <w:rFonts w:cs="宋体" w:hint="eastAsia"/>
          <w:sz w:val="24"/>
        </w:rPr>
        <w:t>=0.1%</w:t>
      </w:r>
      <w:r>
        <w:rPr>
          <w:rFonts w:hint="eastAsia"/>
          <w:sz w:val="24"/>
        </w:rPr>
        <w:t>，</w:t>
      </w:r>
      <w:r>
        <w:rPr>
          <w:rFonts w:hint="eastAsia"/>
          <w:i/>
          <w:sz w:val="24"/>
        </w:rPr>
        <w:t>k</w:t>
      </w:r>
      <w:r>
        <w:rPr>
          <w:rFonts w:hint="eastAsia"/>
          <w:sz w:val="24"/>
        </w:rPr>
        <w:t>=2</w:t>
      </w:r>
    </w:p>
    <w:p w:rsidR="00605E93" w:rsidRDefault="00BD6AE1">
      <w:pPr>
        <w:spacing w:line="360" w:lineRule="auto"/>
        <w:ind w:firstLineChars="650" w:firstLine="1560"/>
        <w:rPr>
          <w:b/>
          <w:bCs/>
          <w:sz w:val="24"/>
        </w:rPr>
      </w:pPr>
      <w:r>
        <w:rPr>
          <w:rFonts w:hint="eastAsia"/>
          <w:bCs/>
          <w:sz w:val="24"/>
        </w:rPr>
        <w:t>声压级测量扩展不确定度为</w:t>
      </w:r>
      <w:r>
        <w:rPr>
          <w:rFonts w:hint="eastAsia"/>
          <w:i/>
          <w:sz w:val="24"/>
        </w:rPr>
        <w:t>U</w:t>
      </w:r>
      <w:r>
        <w:rPr>
          <w:rFonts w:hint="eastAsia"/>
          <w:sz w:val="24"/>
        </w:rPr>
        <w:t>=0.1dB</w:t>
      </w:r>
      <w:r>
        <w:rPr>
          <w:rFonts w:hint="eastAsia"/>
          <w:sz w:val="24"/>
        </w:rPr>
        <w:t>，</w:t>
      </w:r>
      <w:r>
        <w:rPr>
          <w:rFonts w:hint="eastAsia"/>
          <w:i/>
          <w:sz w:val="24"/>
        </w:rPr>
        <w:t>k</w:t>
      </w:r>
      <w:r>
        <w:rPr>
          <w:rFonts w:hint="eastAsia"/>
          <w:sz w:val="24"/>
        </w:rPr>
        <w:t>=2</w:t>
      </w:r>
    </w:p>
    <w:p w:rsidR="00605E93" w:rsidRDefault="00BD6AE1">
      <w:pPr>
        <w:jc w:val="center"/>
        <w:rPr>
          <w:rFonts w:hAnsi="宋体"/>
          <w:szCs w:val="21"/>
        </w:rPr>
      </w:pPr>
      <w:r>
        <w:rPr>
          <w:rFonts w:hAnsi="宋体"/>
          <w:szCs w:val="21"/>
        </w:rPr>
        <w:t>以下空白</w:t>
      </w:r>
      <w:r>
        <w:rPr>
          <w:rFonts w:hAnsi="宋体"/>
          <w:szCs w:val="21"/>
        </w:rPr>
        <w:br w:type="page"/>
      </w:r>
    </w:p>
    <w:p w:rsidR="00605E93" w:rsidRDefault="00BD6AE1">
      <w:pPr>
        <w:pStyle w:val="3"/>
      </w:pPr>
      <w:bookmarkStart w:id="105" w:name="_Toc142574344"/>
      <w:r>
        <w:rPr>
          <w:rFonts w:hint="eastAsia"/>
        </w:rPr>
        <w:lastRenderedPageBreak/>
        <w:t>2</w:t>
      </w:r>
      <w:r>
        <w:rPr>
          <w:rFonts w:hint="eastAsia"/>
        </w:rPr>
        <w:t>、实验</w:t>
      </w:r>
      <w:r>
        <w:rPr>
          <w:rFonts w:hint="eastAsia"/>
        </w:rPr>
        <w:t>2</w:t>
      </w:r>
      <w:r>
        <w:t>原始记录</w:t>
      </w:r>
      <w:bookmarkEnd w:id="105"/>
    </w:p>
    <w:p w:rsidR="00605E93" w:rsidRDefault="00BD6AE1">
      <w:pPr>
        <w:spacing w:line="60" w:lineRule="atLeast"/>
        <w:jc w:val="center"/>
        <w:rPr>
          <w:rFonts w:ascii="黑体" w:eastAsia="黑体"/>
          <w:bCs/>
          <w:spacing w:val="60"/>
          <w:sz w:val="30"/>
        </w:rPr>
      </w:pPr>
      <w:r>
        <w:rPr>
          <w:rFonts w:ascii="黑体" w:eastAsia="黑体" w:hint="eastAsia"/>
          <w:bCs/>
          <w:spacing w:val="60"/>
          <w:sz w:val="30"/>
        </w:rPr>
        <w:t>电梯综合测试仪试验记录</w:t>
      </w:r>
    </w:p>
    <w:p w:rsidR="00605E93" w:rsidRDefault="00BD6AE1">
      <w:pPr>
        <w:tabs>
          <w:tab w:val="left" w:pos="9010"/>
        </w:tabs>
        <w:spacing w:line="60" w:lineRule="atLeast"/>
        <w:ind w:right="-109" w:firstLineChars="2700" w:firstLine="5670"/>
        <w:rPr>
          <w:rFonts w:ascii="楷体_GB2312" w:eastAsia="楷体_GB2312"/>
          <w:szCs w:val="21"/>
          <w:u w:val="single"/>
        </w:rPr>
      </w:pPr>
      <w:r>
        <w:rPr>
          <w:rFonts w:ascii="楷体_GB2312" w:eastAsia="楷体_GB2312" w:hint="eastAsia"/>
          <w:szCs w:val="21"/>
        </w:rPr>
        <w:t>记录（证书）号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3119"/>
        <w:gridCol w:w="1559"/>
        <w:gridCol w:w="3118"/>
      </w:tblGrid>
      <w:tr w:rsidR="00605E93">
        <w:trPr>
          <w:trHeight w:hRule="exact" w:val="742"/>
        </w:trPr>
        <w:tc>
          <w:tcPr>
            <w:tcW w:w="1384" w:type="dxa"/>
            <w:vAlign w:val="center"/>
          </w:tcPr>
          <w:p w:rsidR="00605E93" w:rsidRDefault="00BD6AE1">
            <w:pPr>
              <w:jc w:val="center"/>
              <w:rPr>
                <w:rFonts w:ascii="仿宋_GB2312" w:eastAsia="仿宋_GB2312" w:hAnsi="宋体"/>
              </w:rPr>
            </w:pPr>
            <w:r>
              <w:rPr>
                <w:rFonts w:ascii="仿宋_GB2312" w:eastAsia="仿宋_GB2312" w:hAnsi="宋体" w:hint="eastAsia"/>
              </w:rPr>
              <w:t>器具名称</w:t>
            </w:r>
          </w:p>
        </w:tc>
        <w:tc>
          <w:tcPr>
            <w:tcW w:w="3119" w:type="dxa"/>
            <w:vAlign w:val="center"/>
          </w:tcPr>
          <w:p w:rsidR="00605E93" w:rsidRDefault="00BD6AE1">
            <w:pPr>
              <w:jc w:val="center"/>
              <w:rPr>
                <w:rFonts w:ascii="仿宋_GB2312" w:eastAsia="仿宋_GB2312" w:hAnsi="宋体"/>
              </w:rPr>
            </w:pPr>
            <w:r>
              <w:rPr>
                <w:rFonts w:ascii="仿宋_GB2312" w:eastAsia="仿宋_GB2312" w:hAnsi="宋体" w:hint="eastAsia"/>
                <w:sz w:val="24"/>
              </w:rPr>
              <w:t>电梯综合分析仪</w:t>
            </w:r>
          </w:p>
        </w:tc>
        <w:tc>
          <w:tcPr>
            <w:tcW w:w="1559" w:type="dxa"/>
            <w:vAlign w:val="center"/>
          </w:tcPr>
          <w:p w:rsidR="00605E93" w:rsidRDefault="00BD6AE1">
            <w:pPr>
              <w:jc w:val="center"/>
              <w:rPr>
                <w:rFonts w:ascii="仿宋_GB2312" w:eastAsia="仿宋_GB2312" w:hAnsi="宋体"/>
              </w:rPr>
            </w:pPr>
            <w:r>
              <w:rPr>
                <w:rFonts w:ascii="仿宋_GB2312" w:eastAsia="仿宋_GB2312" w:hAnsi="宋体" w:hint="eastAsia"/>
              </w:rPr>
              <w:t>标准器名称</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hint="eastAsia"/>
              </w:rPr>
              <w:t>低频电动式振动台系统/</w:t>
            </w:r>
          </w:p>
          <w:p w:rsidR="00605E93" w:rsidRDefault="00BD6AE1">
            <w:pPr>
              <w:jc w:val="center"/>
              <w:rPr>
                <w:rFonts w:ascii="仿宋_GB2312" w:eastAsia="仿宋_GB2312" w:hAnsi="宋体"/>
              </w:rPr>
            </w:pPr>
            <w:r>
              <w:rPr>
                <w:rFonts w:ascii="仿宋_GB2312" w:eastAsia="仿宋_GB2312" w:hAnsi="宋体" w:hint="eastAsia"/>
              </w:rPr>
              <w:t>声校准器</w:t>
            </w:r>
          </w:p>
        </w:tc>
      </w:tr>
      <w:tr w:rsidR="00605E93">
        <w:trPr>
          <w:trHeight w:hRule="exact" w:val="340"/>
        </w:trPr>
        <w:tc>
          <w:tcPr>
            <w:tcW w:w="1384" w:type="dxa"/>
            <w:vAlign w:val="center"/>
          </w:tcPr>
          <w:p w:rsidR="00605E93" w:rsidRDefault="00BD6AE1">
            <w:pPr>
              <w:jc w:val="center"/>
              <w:rPr>
                <w:rFonts w:ascii="仿宋_GB2312" w:eastAsia="仿宋_GB2312" w:hAnsi="宋体"/>
              </w:rPr>
            </w:pPr>
            <w:r>
              <w:rPr>
                <w:rFonts w:ascii="仿宋_GB2312" w:eastAsia="仿宋_GB2312" w:hAnsi="宋体" w:hint="eastAsia"/>
              </w:rPr>
              <w:t>型号规格</w:t>
            </w:r>
          </w:p>
        </w:tc>
        <w:tc>
          <w:tcPr>
            <w:tcW w:w="3119" w:type="dxa"/>
            <w:vAlign w:val="center"/>
          </w:tcPr>
          <w:p w:rsidR="00605E93" w:rsidRDefault="00BD6AE1">
            <w:pPr>
              <w:jc w:val="center"/>
              <w:rPr>
                <w:rFonts w:ascii="仿宋_GB2312" w:eastAsia="仿宋_GB2312" w:hAnsi="宋体"/>
              </w:rPr>
            </w:pPr>
            <w:r>
              <w:rPr>
                <w:rFonts w:ascii="仿宋_GB2312" w:eastAsia="仿宋_GB2312" w:hAnsi="宋体" w:hint="eastAsia"/>
                <w:sz w:val="24"/>
              </w:rPr>
              <w:t>EVA-625</w:t>
            </w:r>
          </w:p>
        </w:tc>
        <w:tc>
          <w:tcPr>
            <w:tcW w:w="1559" w:type="dxa"/>
            <w:vAlign w:val="center"/>
          </w:tcPr>
          <w:p w:rsidR="00605E93" w:rsidRDefault="00BD6AE1">
            <w:pPr>
              <w:jc w:val="center"/>
              <w:rPr>
                <w:rFonts w:ascii="仿宋_GB2312" w:eastAsia="仿宋_GB2312" w:hAnsi="宋体"/>
              </w:rPr>
            </w:pPr>
            <w:r>
              <w:rPr>
                <w:rFonts w:ascii="仿宋_GB2312" w:eastAsia="仿宋_GB2312" w:hAnsi="宋体" w:hint="eastAsia"/>
              </w:rPr>
              <w:t>型号</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rPr>
              <w:t>XSH</w:t>
            </w:r>
            <w:r>
              <w:rPr>
                <w:rFonts w:ascii="仿宋_GB2312" w:eastAsia="仿宋_GB2312" w:hAnsi="宋体" w:hint="eastAsia"/>
              </w:rPr>
              <w:t>/4231</w:t>
            </w:r>
          </w:p>
        </w:tc>
      </w:tr>
      <w:tr w:rsidR="00605E93">
        <w:trPr>
          <w:trHeight w:hRule="exact" w:val="565"/>
        </w:trPr>
        <w:tc>
          <w:tcPr>
            <w:tcW w:w="1384" w:type="dxa"/>
            <w:vAlign w:val="center"/>
          </w:tcPr>
          <w:p w:rsidR="00605E93" w:rsidRDefault="00BD6AE1">
            <w:pPr>
              <w:jc w:val="center"/>
              <w:rPr>
                <w:rFonts w:ascii="仿宋_GB2312" w:eastAsia="仿宋_GB2312" w:hAnsi="宋体"/>
              </w:rPr>
            </w:pPr>
            <w:r>
              <w:rPr>
                <w:rFonts w:ascii="仿宋_GB2312" w:eastAsia="仿宋_GB2312" w:hAnsi="宋体" w:hint="eastAsia"/>
              </w:rPr>
              <w:t>出厂编号</w:t>
            </w:r>
          </w:p>
        </w:tc>
        <w:tc>
          <w:tcPr>
            <w:tcW w:w="3119" w:type="dxa"/>
            <w:vAlign w:val="center"/>
          </w:tcPr>
          <w:p w:rsidR="00605E93" w:rsidRDefault="00BD6AE1">
            <w:pPr>
              <w:jc w:val="center"/>
              <w:rPr>
                <w:rFonts w:ascii="仿宋_GB2312" w:eastAsia="仿宋_GB2312" w:hAnsi="宋体"/>
              </w:rPr>
            </w:pPr>
            <w:r>
              <w:rPr>
                <w:rFonts w:ascii="仿宋_GB2312" w:eastAsia="仿宋_GB2312" w:hAnsi="宋体" w:hint="eastAsia"/>
                <w:sz w:val="24"/>
              </w:rPr>
              <w:t>D19002</w:t>
            </w:r>
          </w:p>
        </w:tc>
        <w:tc>
          <w:tcPr>
            <w:tcW w:w="1559" w:type="dxa"/>
            <w:vAlign w:val="center"/>
          </w:tcPr>
          <w:p w:rsidR="00605E93" w:rsidRDefault="00BD6AE1">
            <w:pPr>
              <w:jc w:val="center"/>
              <w:rPr>
                <w:rFonts w:ascii="仿宋_GB2312" w:eastAsia="仿宋_GB2312" w:hAnsi="宋体"/>
              </w:rPr>
            </w:pPr>
            <w:r>
              <w:rPr>
                <w:rFonts w:ascii="仿宋_GB2312" w:eastAsia="仿宋_GB2312" w:hAnsi="宋体" w:hint="eastAsia"/>
              </w:rPr>
              <w:t>编号</w:t>
            </w:r>
          </w:p>
        </w:tc>
        <w:tc>
          <w:tcPr>
            <w:tcW w:w="3118" w:type="dxa"/>
            <w:vAlign w:val="center"/>
          </w:tcPr>
          <w:p w:rsidR="00605E93" w:rsidRDefault="00BD6AE1">
            <w:pPr>
              <w:jc w:val="center"/>
              <w:rPr>
                <w:rFonts w:ascii="仿宋_GB2312" w:eastAsia="仿宋_GB2312" w:hAnsi="宋体"/>
                <w:sz w:val="18"/>
              </w:rPr>
            </w:pPr>
            <w:r>
              <w:rPr>
                <w:rFonts w:ascii="仿宋_GB2312" w:eastAsia="仿宋_GB2312" w:hAnsi="宋体" w:hint="eastAsia"/>
                <w:sz w:val="18"/>
              </w:rPr>
              <w:t>V09020（垂直）/H09020（水平）</w:t>
            </w:r>
          </w:p>
          <w:p w:rsidR="00605E93" w:rsidRDefault="00BD6AE1">
            <w:pPr>
              <w:jc w:val="center"/>
              <w:rPr>
                <w:rFonts w:ascii="仿宋_GB2312" w:eastAsia="仿宋_GB2312" w:hAnsi="宋体"/>
              </w:rPr>
            </w:pPr>
            <w:r>
              <w:rPr>
                <w:rFonts w:ascii="仿宋_GB2312" w:eastAsia="仿宋_GB2312" w:hAnsi="宋体" w:hint="eastAsia"/>
              </w:rPr>
              <w:t>2567339</w:t>
            </w:r>
          </w:p>
        </w:tc>
      </w:tr>
      <w:tr w:rsidR="003F4CC8">
        <w:trPr>
          <w:trHeight w:hRule="exact" w:val="711"/>
        </w:trPr>
        <w:tc>
          <w:tcPr>
            <w:tcW w:w="1384" w:type="dxa"/>
            <w:vAlign w:val="center"/>
          </w:tcPr>
          <w:p w:rsidR="003F4CC8" w:rsidRDefault="003F4CC8">
            <w:pPr>
              <w:jc w:val="center"/>
              <w:rPr>
                <w:rFonts w:ascii="仿宋_GB2312" w:eastAsia="仿宋_GB2312" w:hAnsi="宋体"/>
              </w:rPr>
            </w:pPr>
            <w:r>
              <w:rPr>
                <w:rFonts w:ascii="仿宋_GB2312" w:eastAsia="仿宋_GB2312" w:hAnsi="宋体" w:hint="eastAsia"/>
              </w:rPr>
              <w:t>制造厂家</w:t>
            </w:r>
          </w:p>
        </w:tc>
        <w:tc>
          <w:tcPr>
            <w:tcW w:w="3119" w:type="dxa"/>
            <w:vAlign w:val="center"/>
          </w:tcPr>
          <w:p w:rsidR="003F4CC8" w:rsidRDefault="003F4CC8">
            <w:pPr>
              <w:jc w:val="center"/>
              <w:rPr>
                <w:rFonts w:ascii="仿宋_GB2312" w:eastAsia="仿宋_GB2312" w:hAnsi="宋体"/>
                <w:sz w:val="22"/>
              </w:rPr>
            </w:pPr>
            <w:r>
              <w:rPr>
                <w:rFonts w:ascii="仿宋_GB2312" w:eastAsia="仿宋_GB2312" w:hAnsi="宋体" w:hint="eastAsia"/>
                <w:sz w:val="24"/>
              </w:rPr>
              <w:t>PMT</w:t>
            </w:r>
          </w:p>
        </w:tc>
        <w:tc>
          <w:tcPr>
            <w:tcW w:w="1559" w:type="dxa"/>
            <w:vAlign w:val="center"/>
          </w:tcPr>
          <w:p w:rsidR="003F4CC8" w:rsidRDefault="003F4CC8">
            <w:pPr>
              <w:snapToGrid w:val="0"/>
              <w:spacing w:line="300" w:lineRule="auto"/>
              <w:jc w:val="center"/>
              <w:rPr>
                <w:rFonts w:ascii="仿宋_GB2312" w:eastAsia="仿宋_GB2312" w:hAnsi="宋体"/>
              </w:rPr>
            </w:pPr>
            <w:r>
              <w:rPr>
                <w:rFonts w:ascii="仿宋_GB2312" w:eastAsia="仿宋_GB2312" w:hAnsi="宋体" w:hint="eastAsia"/>
              </w:rPr>
              <w:t>测量范围</w:t>
            </w:r>
          </w:p>
        </w:tc>
        <w:tc>
          <w:tcPr>
            <w:tcW w:w="3118" w:type="dxa"/>
            <w:vAlign w:val="center"/>
          </w:tcPr>
          <w:p w:rsidR="003F4CC8" w:rsidRDefault="003F4CC8" w:rsidP="006B3C43">
            <w:pPr>
              <w:jc w:val="center"/>
              <w:rPr>
                <w:rFonts w:ascii="仿宋_GB2312" w:eastAsia="仿宋_GB2312" w:hAnsi="宋体"/>
              </w:rPr>
            </w:pPr>
            <w:r w:rsidRPr="003F4CC8">
              <w:rPr>
                <w:rFonts w:ascii="仿宋_GB2312" w:eastAsia="仿宋_GB2312" w:hAnsi="宋体"/>
                <w:i/>
              </w:rPr>
              <w:t>f</w:t>
            </w:r>
            <w:r>
              <w:rPr>
                <w:rFonts w:ascii="仿宋_GB2312" w:eastAsia="仿宋_GB2312" w:hAnsi="宋体"/>
              </w:rPr>
              <w:t>:(0.5～100)Hz</w:t>
            </w:r>
          </w:p>
          <w:p w:rsidR="003F4CC8" w:rsidRDefault="003F4CC8" w:rsidP="006B3C43">
            <w:pPr>
              <w:jc w:val="center"/>
              <w:rPr>
                <w:rFonts w:ascii="仿宋_GB2312" w:eastAsia="仿宋_GB2312" w:hAnsi="宋体"/>
              </w:rPr>
            </w:pPr>
            <w:r>
              <w:rPr>
                <w:rFonts w:cs="Arial"/>
                <w:sz w:val="18"/>
                <w:szCs w:val="18"/>
              </w:rPr>
              <w:t>94.0dB/114.0dB</w:t>
            </w:r>
          </w:p>
        </w:tc>
      </w:tr>
      <w:tr w:rsidR="003F4CC8">
        <w:trPr>
          <w:trHeight w:hRule="exact" w:val="770"/>
        </w:trPr>
        <w:tc>
          <w:tcPr>
            <w:tcW w:w="1384" w:type="dxa"/>
            <w:vAlign w:val="center"/>
          </w:tcPr>
          <w:p w:rsidR="003F4CC8" w:rsidRDefault="003F4CC8">
            <w:pPr>
              <w:jc w:val="center"/>
              <w:rPr>
                <w:rFonts w:ascii="仿宋_GB2312" w:eastAsia="仿宋_GB2312" w:hAnsi="宋体"/>
              </w:rPr>
            </w:pPr>
            <w:r>
              <w:rPr>
                <w:rFonts w:ascii="仿宋_GB2312" w:eastAsia="仿宋_GB2312" w:hAnsi="宋体" w:hint="eastAsia"/>
              </w:rPr>
              <w:t>技术依据</w:t>
            </w:r>
          </w:p>
        </w:tc>
        <w:tc>
          <w:tcPr>
            <w:tcW w:w="3119" w:type="dxa"/>
            <w:vAlign w:val="center"/>
          </w:tcPr>
          <w:p w:rsidR="003F4CC8" w:rsidRDefault="003F4CC8">
            <w:pPr>
              <w:jc w:val="center"/>
              <w:rPr>
                <w:rFonts w:ascii="仿宋_GB2312" w:eastAsia="仿宋_GB2312" w:hAnsi="宋体"/>
              </w:rPr>
            </w:pPr>
            <w:r>
              <w:rPr>
                <w:rFonts w:hAnsi="宋体" w:hint="eastAsia"/>
                <w:color w:val="000000" w:themeColor="text1"/>
              </w:rPr>
              <w:t>JJFxxxx-20xx</w:t>
            </w:r>
            <w:r>
              <w:rPr>
                <w:rFonts w:hAnsi="宋体" w:hint="eastAsia"/>
                <w:color w:val="000000" w:themeColor="text1"/>
              </w:rPr>
              <w:t>《电梯综合测试仪校准规范》</w:t>
            </w:r>
          </w:p>
        </w:tc>
        <w:tc>
          <w:tcPr>
            <w:tcW w:w="1559" w:type="dxa"/>
            <w:vAlign w:val="center"/>
          </w:tcPr>
          <w:p w:rsidR="003F4CC8" w:rsidRDefault="003F4CC8">
            <w:pPr>
              <w:snapToGrid w:val="0"/>
              <w:jc w:val="center"/>
              <w:rPr>
                <w:rFonts w:ascii="仿宋_GB2312" w:eastAsia="仿宋_GB2312" w:hAnsi="宋体"/>
              </w:rPr>
            </w:pPr>
            <w:r>
              <w:rPr>
                <w:rFonts w:ascii="仿宋_GB2312" w:eastAsia="仿宋_GB2312" w:hAnsi="宋体" w:hint="eastAsia"/>
              </w:rPr>
              <w:t xml:space="preserve">不确定度/准确度等级/最大允许误差 </w:t>
            </w:r>
          </w:p>
        </w:tc>
        <w:tc>
          <w:tcPr>
            <w:tcW w:w="3118" w:type="dxa"/>
            <w:vAlign w:val="center"/>
          </w:tcPr>
          <w:p w:rsidR="003F4CC8" w:rsidRDefault="003F4CC8" w:rsidP="006B3C43">
            <w:pPr>
              <w:jc w:val="center"/>
              <w:rPr>
                <w:rFonts w:ascii="仿宋_GB2312" w:eastAsia="仿宋_GB2312" w:hAnsi="宋体"/>
              </w:rPr>
            </w:pPr>
            <w:r>
              <w:rPr>
                <w:rFonts w:ascii="仿宋_GB2312" w:eastAsia="仿宋_GB2312" w:hAnsi="宋体"/>
              </w:rPr>
              <w:t>频率: MPE:</w:t>
            </w:r>
            <w:r>
              <w:rPr>
                <w:rFonts w:ascii="仿宋_GB2312" w:eastAsia="仿宋_GB2312" w:hAnsi="宋体"/>
              </w:rPr>
              <w:t>±</w:t>
            </w:r>
            <w:r>
              <w:rPr>
                <w:rFonts w:ascii="仿宋_GB2312" w:eastAsia="仿宋_GB2312" w:hAnsi="宋体"/>
              </w:rPr>
              <w:t>0.1%</w:t>
            </w:r>
          </w:p>
          <w:p w:rsidR="003F4CC8" w:rsidRDefault="003F4CC8" w:rsidP="006B3C43">
            <w:pPr>
              <w:jc w:val="center"/>
              <w:rPr>
                <w:rFonts w:ascii="仿宋_GB2312" w:eastAsia="仿宋_GB2312" w:hAnsi="宋体"/>
              </w:rPr>
            </w:pPr>
            <w:r>
              <w:rPr>
                <w:rFonts w:cs="Arial" w:hint="eastAsia"/>
                <w:sz w:val="18"/>
                <w:szCs w:val="18"/>
              </w:rPr>
              <w:t>LS</w:t>
            </w:r>
            <w:r>
              <w:rPr>
                <w:rFonts w:cs="Arial" w:hint="eastAsia"/>
                <w:sz w:val="18"/>
                <w:szCs w:val="18"/>
              </w:rPr>
              <w:t>级</w:t>
            </w:r>
          </w:p>
        </w:tc>
      </w:tr>
      <w:tr w:rsidR="003F4CC8">
        <w:trPr>
          <w:trHeight w:hRule="exact" w:val="660"/>
        </w:trPr>
        <w:tc>
          <w:tcPr>
            <w:tcW w:w="1384" w:type="dxa"/>
            <w:vMerge w:val="restart"/>
            <w:vAlign w:val="center"/>
          </w:tcPr>
          <w:p w:rsidR="003F4CC8" w:rsidRDefault="003F4CC8">
            <w:pPr>
              <w:jc w:val="center"/>
              <w:rPr>
                <w:rFonts w:ascii="仿宋_GB2312" w:eastAsia="仿宋_GB2312" w:hAnsi="宋体"/>
              </w:rPr>
            </w:pPr>
            <w:r>
              <w:rPr>
                <w:rFonts w:ascii="仿宋_GB2312" w:eastAsia="仿宋_GB2312" w:hAnsi="宋体" w:hint="eastAsia"/>
              </w:rPr>
              <w:t>环境条件</w:t>
            </w:r>
          </w:p>
        </w:tc>
        <w:tc>
          <w:tcPr>
            <w:tcW w:w="3119" w:type="dxa"/>
            <w:vMerge w:val="restart"/>
            <w:vAlign w:val="center"/>
          </w:tcPr>
          <w:p w:rsidR="003F4CC8" w:rsidRDefault="003F4CC8">
            <w:pPr>
              <w:snapToGrid w:val="0"/>
              <w:spacing w:line="360" w:lineRule="auto"/>
              <w:rPr>
                <w:rFonts w:ascii="仿宋_GB2312" w:eastAsia="仿宋_GB2312" w:hAnsi="宋体"/>
              </w:rPr>
            </w:pPr>
            <w:r>
              <w:rPr>
                <w:rFonts w:ascii="仿宋_GB2312" w:eastAsia="仿宋_GB2312" w:hAnsi="宋体" w:hint="eastAsia"/>
              </w:rPr>
              <w:t xml:space="preserve">温度：    22.4      ℃         </w:t>
            </w:r>
          </w:p>
          <w:p w:rsidR="003F4CC8" w:rsidRDefault="003F4CC8">
            <w:pPr>
              <w:snapToGrid w:val="0"/>
              <w:spacing w:line="360" w:lineRule="auto"/>
              <w:rPr>
                <w:rFonts w:ascii="仿宋_GB2312" w:eastAsia="仿宋_GB2312" w:hAnsi="宋体"/>
              </w:rPr>
            </w:pPr>
            <w:r>
              <w:rPr>
                <w:rFonts w:ascii="仿宋_GB2312" w:eastAsia="仿宋_GB2312" w:hAnsi="宋体" w:hint="eastAsia"/>
              </w:rPr>
              <w:t>相对湿度：66         %</w:t>
            </w:r>
          </w:p>
          <w:p w:rsidR="003F4CC8" w:rsidRDefault="003F4CC8">
            <w:pPr>
              <w:snapToGrid w:val="0"/>
              <w:spacing w:line="360" w:lineRule="auto"/>
              <w:rPr>
                <w:rFonts w:ascii="仿宋_GB2312" w:eastAsia="仿宋_GB2312" w:hAnsi="宋体"/>
              </w:rPr>
            </w:pPr>
            <w:r>
              <w:rPr>
                <w:rFonts w:ascii="仿宋_GB2312" w:eastAsia="仿宋_GB2312" w:hAnsi="宋体" w:hint="eastAsia"/>
              </w:rPr>
              <w:t>地点：</w:t>
            </w:r>
            <w:r>
              <w:rPr>
                <w:rFonts w:ascii="仿宋" w:eastAsia="仿宋" w:hAnsi="仿宋" w:cs="仿宋" w:hint="eastAsia"/>
                <w:bCs/>
                <w:szCs w:val="21"/>
              </w:rPr>
              <w:t>光谷基地B122室</w:t>
            </w:r>
          </w:p>
        </w:tc>
        <w:tc>
          <w:tcPr>
            <w:tcW w:w="1559" w:type="dxa"/>
            <w:vAlign w:val="center"/>
          </w:tcPr>
          <w:p w:rsidR="003F4CC8" w:rsidRDefault="003F4CC8">
            <w:pPr>
              <w:snapToGrid w:val="0"/>
              <w:spacing w:line="300" w:lineRule="auto"/>
              <w:jc w:val="center"/>
              <w:rPr>
                <w:rFonts w:ascii="仿宋_GB2312" w:eastAsia="仿宋_GB2312" w:hAnsi="宋体"/>
              </w:rPr>
            </w:pPr>
            <w:r>
              <w:rPr>
                <w:rFonts w:ascii="仿宋_GB2312" w:eastAsia="仿宋_GB2312" w:hAnsi="宋体" w:hint="eastAsia"/>
              </w:rPr>
              <w:t>证书号</w:t>
            </w:r>
          </w:p>
        </w:tc>
        <w:tc>
          <w:tcPr>
            <w:tcW w:w="3118" w:type="dxa"/>
            <w:vAlign w:val="center"/>
          </w:tcPr>
          <w:p w:rsidR="003F4CC8" w:rsidRDefault="003F4CC8" w:rsidP="006B3C43">
            <w:pPr>
              <w:jc w:val="center"/>
              <w:rPr>
                <w:rFonts w:ascii="仿宋_GB2312" w:eastAsia="仿宋_GB2312" w:hAnsi="宋体"/>
              </w:rPr>
            </w:pPr>
            <w:r>
              <w:rPr>
                <w:rFonts w:ascii="仿宋_GB2312" w:eastAsia="仿宋_GB2312" w:hAnsi="宋体" w:hint="eastAsia"/>
              </w:rPr>
              <w:t>LSvm2023-02979</w:t>
            </w:r>
          </w:p>
          <w:p w:rsidR="003F4CC8" w:rsidRDefault="003F4CC8" w:rsidP="006B3C43">
            <w:pPr>
              <w:jc w:val="center"/>
              <w:rPr>
                <w:rFonts w:ascii="仿宋_GB2312" w:eastAsia="仿宋_GB2312" w:hAnsi="宋体"/>
              </w:rPr>
            </w:pPr>
            <w:r>
              <w:rPr>
                <w:rFonts w:ascii="仿宋_GB2312" w:eastAsia="仿宋_GB2312" w:hAnsi="宋体"/>
              </w:rPr>
              <w:t>2023SZ060400307</w:t>
            </w:r>
          </w:p>
        </w:tc>
      </w:tr>
      <w:tr w:rsidR="003F4CC8">
        <w:trPr>
          <w:trHeight w:hRule="exact" w:val="340"/>
        </w:trPr>
        <w:tc>
          <w:tcPr>
            <w:tcW w:w="1384" w:type="dxa"/>
            <w:vMerge/>
            <w:vAlign w:val="center"/>
          </w:tcPr>
          <w:p w:rsidR="003F4CC8" w:rsidRDefault="003F4CC8">
            <w:pPr>
              <w:jc w:val="center"/>
              <w:rPr>
                <w:rFonts w:ascii="仿宋_GB2312" w:eastAsia="仿宋_GB2312" w:hAnsi="宋体"/>
              </w:rPr>
            </w:pPr>
          </w:p>
        </w:tc>
        <w:tc>
          <w:tcPr>
            <w:tcW w:w="3119" w:type="dxa"/>
            <w:vMerge/>
            <w:vAlign w:val="center"/>
          </w:tcPr>
          <w:p w:rsidR="003F4CC8" w:rsidRDefault="003F4CC8">
            <w:pPr>
              <w:snapToGrid w:val="0"/>
              <w:rPr>
                <w:rFonts w:ascii="仿宋_GB2312" w:eastAsia="仿宋_GB2312" w:hAnsi="宋体"/>
              </w:rPr>
            </w:pPr>
          </w:p>
        </w:tc>
        <w:tc>
          <w:tcPr>
            <w:tcW w:w="1559" w:type="dxa"/>
            <w:vAlign w:val="center"/>
          </w:tcPr>
          <w:p w:rsidR="003F4CC8" w:rsidRDefault="003F4CC8">
            <w:pPr>
              <w:snapToGrid w:val="0"/>
              <w:spacing w:line="300" w:lineRule="auto"/>
              <w:jc w:val="center"/>
              <w:rPr>
                <w:rFonts w:ascii="仿宋_GB2312" w:eastAsia="仿宋_GB2312" w:hAnsi="宋体"/>
              </w:rPr>
            </w:pPr>
            <w:r>
              <w:rPr>
                <w:rFonts w:ascii="仿宋_GB2312" w:eastAsia="仿宋_GB2312" w:hAnsi="宋体" w:hint="eastAsia"/>
              </w:rPr>
              <w:t>溯源机构</w:t>
            </w:r>
          </w:p>
        </w:tc>
        <w:tc>
          <w:tcPr>
            <w:tcW w:w="3118" w:type="dxa"/>
            <w:vAlign w:val="center"/>
          </w:tcPr>
          <w:p w:rsidR="003F4CC8" w:rsidRDefault="003F4CC8" w:rsidP="006B3C43">
            <w:pPr>
              <w:jc w:val="center"/>
              <w:rPr>
                <w:rFonts w:ascii="仿宋_GB2312" w:eastAsia="仿宋_GB2312" w:hAnsi="宋体"/>
              </w:rPr>
            </w:pPr>
            <w:r>
              <w:rPr>
                <w:rFonts w:ascii="仿宋_GB2312" w:eastAsia="仿宋_GB2312" w:hAnsi="宋体" w:hint="eastAsia"/>
              </w:rPr>
              <w:t>中国计量科学研究院</w:t>
            </w:r>
          </w:p>
        </w:tc>
      </w:tr>
      <w:tr w:rsidR="003F4CC8">
        <w:trPr>
          <w:trHeight w:hRule="exact" w:val="646"/>
        </w:trPr>
        <w:tc>
          <w:tcPr>
            <w:tcW w:w="1384" w:type="dxa"/>
            <w:vMerge/>
            <w:vAlign w:val="center"/>
          </w:tcPr>
          <w:p w:rsidR="003F4CC8" w:rsidRDefault="003F4CC8">
            <w:pPr>
              <w:jc w:val="center"/>
              <w:rPr>
                <w:rFonts w:ascii="仿宋_GB2312" w:eastAsia="仿宋_GB2312" w:hAnsi="宋体"/>
              </w:rPr>
            </w:pPr>
          </w:p>
        </w:tc>
        <w:tc>
          <w:tcPr>
            <w:tcW w:w="3119" w:type="dxa"/>
            <w:vMerge/>
            <w:vAlign w:val="center"/>
          </w:tcPr>
          <w:p w:rsidR="003F4CC8" w:rsidRDefault="003F4CC8">
            <w:pPr>
              <w:snapToGrid w:val="0"/>
              <w:rPr>
                <w:rFonts w:ascii="仿宋_GB2312" w:eastAsia="仿宋_GB2312" w:hAnsi="宋体"/>
              </w:rPr>
            </w:pPr>
          </w:p>
        </w:tc>
        <w:tc>
          <w:tcPr>
            <w:tcW w:w="1559" w:type="dxa"/>
            <w:vAlign w:val="center"/>
          </w:tcPr>
          <w:p w:rsidR="003F4CC8" w:rsidRDefault="003F4CC8">
            <w:pPr>
              <w:snapToGrid w:val="0"/>
              <w:spacing w:line="300" w:lineRule="auto"/>
              <w:jc w:val="center"/>
              <w:rPr>
                <w:rFonts w:ascii="仿宋_GB2312" w:eastAsia="仿宋_GB2312" w:hAnsi="宋体"/>
              </w:rPr>
            </w:pPr>
            <w:r>
              <w:rPr>
                <w:rFonts w:ascii="仿宋_GB2312" w:eastAsia="仿宋_GB2312" w:hAnsi="宋体" w:hint="eastAsia"/>
              </w:rPr>
              <w:t>有效期</w:t>
            </w:r>
          </w:p>
        </w:tc>
        <w:tc>
          <w:tcPr>
            <w:tcW w:w="3118" w:type="dxa"/>
            <w:vAlign w:val="center"/>
          </w:tcPr>
          <w:p w:rsidR="003F4CC8" w:rsidRDefault="003F4CC8" w:rsidP="006B3C43">
            <w:pPr>
              <w:jc w:val="center"/>
              <w:rPr>
                <w:rFonts w:ascii="仿宋_GB2312" w:eastAsia="仿宋_GB2312" w:hAnsi="宋体"/>
              </w:rPr>
            </w:pPr>
            <w:r>
              <w:rPr>
                <w:rFonts w:ascii="仿宋_GB2312" w:eastAsia="仿宋_GB2312" w:hAnsi="宋体"/>
              </w:rPr>
              <w:t>202</w:t>
            </w:r>
            <w:r>
              <w:rPr>
                <w:rFonts w:ascii="仿宋_GB2312" w:eastAsia="仿宋_GB2312" w:hAnsi="宋体" w:hint="eastAsia"/>
              </w:rPr>
              <w:t>4</w:t>
            </w:r>
            <w:r>
              <w:rPr>
                <w:rFonts w:ascii="仿宋_GB2312" w:eastAsia="仿宋_GB2312" w:hAnsi="宋体"/>
              </w:rPr>
              <w:t>-04-0</w:t>
            </w:r>
            <w:r>
              <w:rPr>
                <w:rFonts w:ascii="仿宋_GB2312" w:eastAsia="仿宋_GB2312" w:hAnsi="宋体" w:hint="eastAsia"/>
              </w:rPr>
              <w:t>5</w:t>
            </w:r>
          </w:p>
          <w:p w:rsidR="003F4CC8" w:rsidRDefault="003F4CC8" w:rsidP="006B3C43">
            <w:pPr>
              <w:jc w:val="center"/>
              <w:rPr>
                <w:rFonts w:ascii="仿宋_GB2312" w:eastAsia="仿宋_GB2312" w:hAnsi="宋体"/>
              </w:rPr>
            </w:pPr>
            <w:r>
              <w:rPr>
                <w:rFonts w:ascii="仿宋_GB2312" w:eastAsia="仿宋_GB2312" w:hAnsi="宋体"/>
              </w:rPr>
              <w:t>202</w:t>
            </w:r>
            <w:r>
              <w:rPr>
                <w:rFonts w:ascii="仿宋_GB2312" w:eastAsia="仿宋_GB2312" w:hAnsi="宋体" w:hint="eastAsia"/>
              </w:rPr>
              <w:t>4</w:t>
            </w:r>
            <w:r>
              <w:rPr>
                <w:rFonts w:ascii="仿宋_GB2312" w:eastAsia="仿宋_GB2312" w:hAnsi="宋体"/>
              </w:rPr>
              <w:t>-04-0</w:t>
            </w:r>
            <w:r>
              <w:rPr>
                <w:rFonts w:ascii="仿宋_GB2312" w:eastAsia="仿宋_GB2312" w:hAnsi="宋体" w:hint="eastAsia"/>
              </w:rPr>
              <w:t>3</w:t>
            </w:r>
          </w:p>
          <w:p w:rsidR="003F4CC8" w:rsidRDefault="003F4CC8" w:rsidP="006B3C43">
            <w:pPr>
              <w:jc w:val="center"/>
              <w:rPr>
                <w:rFonts w:ascii="仿宋_GB2312" w:eastAsia="仿宋_GB2312" w:hAnsi="宋体"/>
              </w:rPr>
            </w:pPr>
          </w:p>
        </w:tc>
      </w:tr>
      <w:tr w:rsidR="00605E93">
        <w:trPr>
          <w:trHeight w:hRule="exact" w:val="340"/>
        </w:trPr>
        <w:tc>
          <w:tcPr>
            <w:tcW w:w="1384" w:type="dxa"/>
            <w:vMerge/>
            <w:vAlign w:val="center"/>
          </w:tcPr>
          <w:p w:rsidR="00605E93" w:rsidRDefault="00605E93">
            <w:pPr>
              <w:jc w:val="center"/>
              <w:rPr>
                <w:rFonts w:ascii="仿宋_GB2312" w:eastAsia="仿宋_GB2312" w:hAnsi="宋体"/>
              </w:rPr>
            </w:pPr>
          </w:p>
        </w:tc>
        <w:tc>
          <w:tcPr>
            <w:tcW w:w="3119" w:type="dxa"/>
            <w:vMerge/>
            <w:vAlign w:val="center"/>
          </w:tcPr>
          <w:p w:rsidR="00605E93" w:rsidRDefault="00605E93">
            <w:pPr>
              <w:jc w:val="center"/>
              <w:rPr>
                <w:rFonts w:ascii="仿宋_GB2312" w:eastAsia="仿宋_GB2312" w:hAnsi="宋体"/>
              </w:rPr>
            </w:pPr>
          </w:p>
        </w:tc>
        <w:tc>
          <w:tcPr>
            <w:tcW w:w="1559" w:type="dxa"/>
            <w:vAlign w:val="center"/>
          </w:tcPr>
          <w:p w:rsidR="00605E93" w:rsidRDefault="00BD6AE1">
            <w:pPr>
              <w:snapToGrid w:val="0"/>
              <w:spacing w:line="300" w:lineRule="auto"/>
              <w:jc w:val="center"/>
              <w:rPr>
                <w:rFonts w:ascii="仿宋_GB2312" w:eastAsia="仿宋_GB2312" w:hAnsi="宋体"/>
              </w:rPr>
            </w:pPr>
            <w:r>
              <w:rPr>
                <w:rFonts w:ascii="仿宋_GB2312" w:eastAsia="仿宋_GB2312" w:hAnsi="宋体" w:hint="eastAsia"/>
              </w:rPr>
              <w:t>标准器状况</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hint="eastAsia"/>
              </w:rPr>
              <w:t>正常</w:t>
            </w:r>
          </w:p>
        </w:tc>
      </w:tr>
    </w:tbl>
    <w:p w:rsidR="00605E93" w:rsidRDefault="00BD6AE1">
      <w:pPr>
        <w:spacing w:line="360" w:lineRule="auto"/>
        <w:ind w:left="420"/>
        <w:rPr>
          <w:rFonts w:hAnsi="宋体"/>
          <w:bCs/>
          <w:szCs w:val="21"/>
        </w:rPr>
      </w:pPr>
      <w:r>
        <w:rPr>
          <w:rFonts w:hAnsi="宋体" w:hint="eastAsia"/>
          <w:bCs/>
          <w:szCs w:val="21"/>
        </w:rPr>
        <w:t>1.</w:t>
      </w:r>
      <w:r>
        <w:rPr>
          <w:rFonts w:hAnsi="宋体" w:hint="eastAsia"/>
          <w:bCs/>
          <w:szCs w:val="21"/>
        </w:rPr>
        <w:t>幅值示值误差（加速度峰值）</w:t>
      </w:r>
      <w:r>
        <w:rPr>
          <w:rFonts w:hAnsi="宋体"/>
          <w:bCs/>
          <w:szCs w:val="21"/>
        </w:rPr>
        <w:t>：</w:t>
      </w:r>
    </w:p>
    <w:tbl>
      <w:tblPr>
        <w:tblW w:w="5000" w:type="pct"/>
        <w:jc w:val="center"/>
        <w:tblCellMar>
          <w:left w:w="0" w:type="dxa"/>
          <w:right w:w="0" w:type="dxa"/>
        </w:tblCellMar>
        <w:tblLook w:val="04A0"/>
      </w:tblPr>
      <w:tblGrid>
        <w:gridCol w:w="1505"/>
        <w:gridCol w:w="2260"/>
        <w:gridCol w:w="3332"/>
        <w:gridCol w:w="1993"/>
      </w:tblGrid>
      <w:tr w:rsidR="00605E93">
        <w:trPr>
          <w:trHeight w:val="684"/>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X</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0.27</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-4.5</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0.74</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4.7</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1.41</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-0.3</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1.41</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-0.3</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1.33</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-6.0</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1.38</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-2.4</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60.0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1.36</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-3.8</w:t>
            </w:r>
          </w:p>
        </w:tc>
      </w:tr>
    </w:tbl>
    <w:p w:rsidR="00605E93" w:rsidRDefault="00605E93">
      <w:pPr>
        <w:spacing w:line="360" w:lineRule="auto"/>
        <w:ind w:left="420"/>
        <w:rPr>
          <w:rFonts w:hAnsi="宋体"/>
          <w:bCs/>
          <w:szCs w:val="21"/>
        </w:rPr>
      </w:pPr>
    </w:p>
    <w:tbl>
      <w:tblPr>
        <w:tblW w:w="5000" w:type="pct"/>
        <w:tblCellMar>
          <w:left w:w="0" w:type="dxa"/>
          <w:right w:w="0" w:type="dxa"/>
        </w:tblCellMar>
        <w:tblLook w:val="04A0"/>
      </w:tblPr>
      <w:tblGrid>
        <w:gridCol w:w="1505"/>
        <w:gridCol w:w="2260"/>
        <w:gridCol w:w="3332"/>
        <w:gridCol w:w="1993"/>
      </w:tblGrid>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Y</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0.27</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-4.5</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0.73</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3.2</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lastRenderedPageBreak/>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1.43</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1.1</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1.44</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1.8</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1.36</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-3.8</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1.38</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-2.4</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60.0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1.36</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-3.8</w:t>
            </w:r>
          </w:p>
        </w:tc>
      </w:tr>
    </w:tbl>
    <w:p w:rsidR="00605E93" w:rsidRDefault="00605E93">
      <w:pPr>
        <w:spacing w:line="360" w:lineRule="auto"/>
        <w:ind w:left="420"/>
        <w:rPr>
          <w:rFonts w:hAnsi="宋体"/>
          <w:bCs/>
          <w:szCs w:val="21"/>
        </w:rPr>
      </w:pPr>
    </w:p>
    <w:tbl>
      <w:tblPr>
        <w:tblW w:w="5000" w:type="pct"/>
        <w:tblCellMar>
          <w:left w:w="0" w:type="dxa"/>
          <w:right w:w="0" w:type="dxa"/>
        </w:tblCellMar>
        <w:tblLook w:val="04A0"/>
      </w:tblPr>
      <w:tblGrid>
        <w:gridCol w:w="1505"/>
        <w:gridCol w:w="2260"/>
        <w:gridCol w:w="3332"/>
        <w:gridCol w:w="1993"/>
      </w:tblGrid>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Z</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0.27</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-4.5</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0.74</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4.7</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1.42</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0.4</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1.44</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1.8</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1.35</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-4.5</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1.38</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-2.4</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60.0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1.36</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-3.8</w:t>
            </w:r>
          </w:p>
        </w:tc>
      </w:tr>
    </w:tbl>
    <w:p w:rsidR="00605E93" w:rsidRDefault="00BD6AE1">
      <w:pPr>
        <w:spacing w:line="360" w:lineRule="auto"/>
        <w:ind w:left="420"/>
        <w:rPr>
          <w:rFonts w:hAnsi="宋体"/>
          <w:bCs/>
          <w:szCs w:val="21"/>
        </w:rPr>
      </w:pPr>
      <w:r>
        <w:rPr>
          <w:rFonts w:hAnsi="宋体" w:hint="eastAsia"/>
          <w:bCs/>
          <w:szCs w:val="21"/>
        </w:rPr>
        <w:t>2.</w:t>
      </w:r>
      <w:r>
        <w:rPr>
          <w:rFonts w:hAnsi="宋体" w:hint="eastAsia"/>
          <w:bCs/>
          <w:szCs w:val="21"/>
        </w:rPr>
        <w:t>幅值线性度：频率为</w:t>
      </w:r>
      <w:r>
        <w:rPr>
          <w:rFonts w:hAnsi="宋体" w:hint="eastAsia"/>
          <w:bCs/>
          <w:szCs w:val="21"/>
        </w:rPr>
        <w:t>8.0Hz</w:t>
      </w:r>
    </w:p>
    <w:tbl>
      <w:tblPr>
        <w:tblW w:w="5000" w:type="pct"/>
        <w:tblCellMar>
          <w:left w:w="0" w:type="dxa"/>
          <w:right w:w="0" w:type="dxa"/>
        </w:tblCellMar>
        <w:tblLook w:val="04A0"/>
      </w:tblPr>
      <w:tblGrid>
        <w:gridCol w:w="1505"/>
        <w:gridCol w:w="2260"/>
        <w:gridCol w:w="3332"/>
        <w:gridCol w:w="1993"/>
      </w:tblGrid>
      <w:tr w:rsidR="00605E93">
        <w:trPr>
          <w:tblHead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X</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8" w:type="pct"/>
            <w:vMerge w:val="restart"/>
            <w:tcBorders>
              <w:top w:val="single" w:sz="8" w:space="0" w:color="auto"/>
              <w:left w:val="single" w:sz="8" w:space="0" w:color="auto"/>
              <w:right w:val="single" w:sz="8" w:space="0" w:color="auto"/>
            </w:tcBorders>
            <w:vAlign w:val="center"/>
          </w:tcPr>
          <w:p w:rsidR="00605E93" w:rsidRDefault="00BD6AE1">
            <w:pPr>
              <w:widowControl/>
              <w:spacing w:before="58" w:after="58"/>
              <w:jc w:val="center"/>
              <w:rPr>
                <w:rFonts w:hAnsi="宋体" w:cs="宋体"/>
                <w:szCs w:val="21"/>
              </w:rPr>
            </w:pPr>
            <w:r>
              <w:rPr>
                <w:rFonts w:hAnsi="宋体" w:cs="宋体" w:hint="eastAsia"/>
                <w:szCs w:val="21"/>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0.014</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0.14</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0.27</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-4.5</w:t>
            </w:r>
          </w:p>
        </w:tc>
      </w:tr>
      <w:tr w:rsidR="00605E93">
        <w:tc>
          <w:tcPr>
            <w:tcW w:w="828" w:type="pct"/>
            <w:vMerge/>
            <w:tcBorders>
              <w:left w:val="single" w:sz="8" w:space="0" w:color="auto"/>
              <w:bottom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0.8</w:t>
            </w:r>
          </w:p>
        </w:tc>
        <w:tc>
          <w:tcPr>
            <w:tcW w:w="183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1.14</w:t>
            </w:r>
          </w:p>
        </w:tc>
        <w:tc>
          <w:tcPr>
            <w:tcW w:w="1096" w:type="pct"/>
            <w:tcBorders>
              <w:top w:val="single" w:sz="8" w:space="0" w:color="auto"/>
              <w:left w:val="single" w:sz="8" w:space="0" w:color="auto"/>
              <w:bottom w:val="single" w:sz="4" w:space="0" w:color="auto"/>
              <w:right w:val="single" w:sz="8" w:space="0" w:color="auto"/>
            </w:tcBorders>
            <w:vAlign w:val="center"/>
          </w:tcPr>
          <w:p w:rsidR="00605E93" w:rsidRDefault="00BD6AE1">
            <w:pPr>
              <w:spacing w:before="75" w:after="75"/>
              <w:jc w:val="center"/>
              <w:rPr>
                <w:rFonts w:cs="宋体"/>
                <w:sz w:val="24"/>
              </w:rPr>
            </w:pPr>
            <w:r>
              <w:rPr>
                <w:rFonts w:cs="宋体"/>
                <w:sz w:val="24"/>
              </w:rPr>
              <w:t>0.8</w:t>
            </w:r>
          </w:p>
        </w:tc>
      </w:tr>
      <w:tr w:rsidR="00605E93">
        <w:tc>
          <w:tcPr>
            <w:tcW w:w="828" w:type="pct"/>
            <w:vMerge/>
            <w:tcBorders>
              <w:top w:val="single" w:sz="4" w:space="0" w:color="auto"/>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1833"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2.27</w:t>
            </w:r>
          </w:p>
        </w:tc>
        <w:tc>
          <w:tcPr>
            <w:tcW w:w="1096" w:type="pct"/>
            <w:tcBorders>
              <w:top w:val="single" w:sz="4"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0.3</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2.84</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0.4</w:t>
            </w:r>
          </w:p>
        </w:tc>
      </w:tr>
      <w:tr w:rsidR="00605E93">
        <w:tc>
          <w:tcPr>
            <w:tcW w:w="828" w:type="pct"/>
            <w:vMerge/>
            <w:tcBorders>
              <w:left w:val="single" w:sz="8" w:space="0" w:color="auto"/>
              <w:bottom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5.59</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hint="eastAsia"/>
                <w:sz w:val="24"/>
              </w:rPr>
              <w:t>-1.2</w:t>
            </w:r>
          </w:p>
        </w:tc>
      </w:tr>
    </w:tbl>
    <w:p w:rsidR="00605E93" w:rsidRDefault="00605E93">
      <w:pPr>
        <w:spacing w:line="360" w:lineRule="auto"/>
        <w:ind w:left="420"/>
        <w:rPr>
          <w:rFonts w:hAnsi="宋体"/>
          <w:bCs/>
          <w:szCs w:val="21"/>
        </w:rPr>
      </w:pPr>
    </w:p>
    <w:tbl>
      <w:tblPr>
        <w:tblW w:w="5000" w:type="pct"/>
        <w:tblCellMar>
          <w:left w:w="0" w:type="dxa"/>
          <w:right w:w="0" w:type="dxa"/>
        </w:tblCellMar>
        <w:tblLook w:val="04A0"/>
      </w:tblPr>
      <w:tblGrid>
        <w:gridCol w:w="1505"/>
        <w:gridCol w:w="2260"/>
        <w:gridCol w:w="3332"/>
        <w:gridCol w:w="1993"/>
      </w:tblGrid>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Y</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8" w:type="pct"/>
            <w:vMerge w:val="restart"/>
            <w:tcBorders>
              <w:top w:val="single" w:sz="8" w:space="0" w:color="auto"/>
              <w:left w:val="single" w:sz="8" w:space="0" w:color="auto"/>
              <w:right w:val="single" w:sz="8" w:space="0" w:color="auto"/>
            </w:tcBorders>
            <w:vAlign w:val="center"/>
          </w:tcPr>
          <w:p w:rsidR="00605E93" w:rsidRDefault="00BD6AE1">
            <w:pPr>
              <w:widowControl/>
              <w:spacing w:before="58" w:after="58"/>
              <w:jc w:val="center"/>
              <w:rPr>
                <w:rFonts w:hAnsi="宋体" w:cs="宋体"/>
                <w:szCs w:val="21"/>
              </w:rPr>
            </w:pPr>
            <w:r>
              <w:rPr>
                <w:rFonts w:hAnsi="宋体" w:cs="宋体" w:hint="eastAsia"/>
                <w:szCs w:val="21"/>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0.014</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0.14</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0.29</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2.5</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0.8</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1.15</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w:t>
            </w:r>
            <w:r>
              <w:rPr>
                <w:rFonts w:cs="宋体" w:hint="eastAsia"/>
                <w:sz w:val="24"/>
              </w:rPr>
              <w:t>6</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2.29</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1.2</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2.85</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0.8</w:t>
            </w:r>
          </w:p>
        </w:tc>
      </w:tr>
      <w:tr w:rsidR="00605E93">
        <w:tc>
          <w:tcPr>
            <w:tcW w:w="828" w:type="pct"/>
            <w:vMerge/>
            <w:tcBorders>
              <w:left w:val="single" w:sz="8" w:space="0" w:color="auto"/>
              <w:bottom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5.61</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hint="eastAsia"/>
                <w:sz w:val="24"/>
              </w:rPr>
              <w:t>-0.8</w:t>
            </w:r>
          </w:p>
        </w:tc>
      </w:tr>
    </w:tbl>
    <w:p w:rsidR="00605E93" w:rsidRDefault="00605E93">
      <w:pPr>
        <w:spacing w:line="360" w:lineRule="auto"/>
        <w:ind w:left="420"/>
        <w:rPr>
          <w:rFonts w:hAnsi="宋体"/>
          <w:bCs/>
          <w:szCs w:val="21"/>
        </w:rPr>
      </w:pPr>
    </w:p>
    <w:p w:rsidR="00605E93" w:rsidRDefault="00605E93">
      <w:pPr>
        <w:spacing w:line="360" w:lineRule="auto"/>
        <w:ind w:left="420"/>
        <w:rPr>
          <w:rFonts w:hAnsi="宋体"/>
          <w:bCs/>
          <w:szCs w:val="21"/>
        </w:rPr>
      </w:pPr>
    </w:p>
    <w:tbl>
      <w:tblPr>
        <w:tblW w:w="5000" w:type="pct"/>
        <w:tblCellMar>
          <w:left w:w="0" w:type="dxa"/>
          <w:right w:w="0" w:type="dxa"/>
        </w:tblCellMar>
        <w:tblLook w:val="04A0"/>
      </w:tblPr>
      <w:tblGrid>
        <w:gridCol w:w="1505"/>
        <w:gridCol w:w="2260"/>
        <w:gridCol w:w="3332"/>
        <w:gridCol w:w="1993"/>
      </w:tblGrid>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Z</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8" w:type="pct"/>
            <w:vMerge w:val="restart"/>
            <w:tcBorders>
              <w:top w:val="single" w:sz="8" w:space="0" w:color="auto"/>
              <w:left w:val="single" w:sz="8" w:space="0" w:color="auto"/>
              <w:right w:val="single" w:sz="8" w:space="0" w:color="auto"/>
            </w:tcBorders>
            <w:vAlign w:val="center"/>
          </w:tcPr>
          <w:p w:rsidR="00605E93" w:rsidRDefault="00BD6AE1">
            <w:pPr>
              <w:widowControl/>
              <w:spacing w:before="58" w:after="58"/>
              <w:jc w:val="center"/>
              <w:rPr>
                <w:rFonts w:hAnsi="宋体" w:cs="宋体"/>
                <w:szCs w:val="21"/>
              </w:rPr>
            </w:pPr>
            <w:r>
              <w:rPr>
                <w:rFonts w:hAnsi="宋体" w:cs="宋体" w:hint="eastAsia"/>
                <w:szCs w:val="21"/>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0.014</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0.14</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0.27</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-4.5</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0.8</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1.16</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2.5</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2.28</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0.8</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2.85</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sz w:val="24"/>
              </w:rPr>
              <w:t>0.8</w:t>
            </w:r>
          </w:p>
        </w:tc>
      </w:tr>
      <w:tr w:rsidR="00605E93">
        <w:tc>
          <w:tcPr>
            <w:tcW w:w="828" w:type="pct"/>
            <w:vMerge/>
            <w:tcBorders>
              <w:left w:val="single" w:sz="8" w:space="0" w:color="auto"/>
              <w:bottom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5.56</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spacing w:before="75" w:after="75"/>
              <w:jc w:val="center"/>
              <w:rPr>
                <w:rFonts w:cs="宋体"/>
                <w:sz w:val="24"/>
              </w:rPr>
            </w:pPr>
            <w:r>
              <w:rPr>
                <w:rFonts w:cs="宋体" w:hint="eastAsia"/>
                <w:sz w:val="24"/>
              </w:rPr>
              <w:t>-1.7</w:t>
            </w:r>
          </w:p>
        </w:tc>
      </w:tr>
    </w:tbl>
    <w:p w:rsidR="00605E93" w:rsidRDefault="00BD6AE1">
      <w:pPr>
        <w:spacing w:line="360" w:lineRule="auto"/>
        <w:ind w:left="420"/>
        <w:rPr>
          <w:rFonts w:hAnsi="宋体"/>
          <w:bCs/>
          <w:szCs w:val="21"/>
        </w:rPr>
      </w:pPr>
      <w:r>
        <w:rPr>
          <w:rFonts w:hAnsi="宋体" w:hint="eastAsia"/>
          <w:bCs/>
          <w:szCs w:val="21"/>
        </w:rPr>
        <w:t>3</w:t>
      </w:r>
      <w:r>
        <w:rPr>
          <w:rFonts w:hAnsi="宋体"/>
          <w:bCs/>
          <w:szCs w:val="21"/>
        </w:rPr>
        <w:t>.</w:t>
      </w:r>
      <w:r>
        <w:rPr>
          <w:rFonts w:hAnsi="宋体" w:hint="eastAsia"/>
          <w:bCs/>
          <w:szCs w:val="21"/>
        </w:rPr>
        <w:t>加速度分辨力</w:t>
      </w:r>
      <w:r>
        <w:rPr>
          <w:rFonts w:hAnsi="宋体"/>
          <w:bCs/>
          <w:szCs w:val="21"/>
        </w:rPr>
        <w:t>：</w:t>
      </w:r>
      <w:r>
        <w:rPr>
          <w:rFonts w:hAnsi="宋体" w:hint="eastAsia"/>
          <w:bCs/>
          <w:szCs w:val="21"/>
        </w:rPr>
        <w:t xml:space="preserve">0.001 </w:t>
      </w:r>
      <w:r>
        <w:rPr>
          <w:rFonts w:hAnsi="宋体"/>
          <w:bCs/>
          <w:szCs w:val="21"/>
        </w:rPr>
        <w:t>m/s</w:t>
      </w:r>
      <w:r>
        <w:rPr>
          <w:rFonts w:hAnsi="宋体"/>
          <w:bCs/>
          <w:szCs w:val="21"/>
          <w:vertAlign w:val="superscript"/>
        </w:rPr>
        <w:t>2</w:t>
      </w:r>
    </w:p>
    <w:p w:rsidR="00605E93" w:rsidRDefault="00BD6AE1">
      <w:pPr>
        <w:spacing w:line="360" w:lineRule="auto"/>
        <w:ind w:left="420"/>
        <w:rPr>
          <w:rFonts w:hAnsi="宋体"/>
          <w:bCs/>
          <w:szCs w:val="21"/>
        </w:rPr>
      </w:pPr>
      <w:r>
        <w:rPr>
          <w:rFonts w:hAnsi="宋体" w:hint="eastAsia"/>
          <w:bCs/>
          <w:szCs w:val="21"/>
        </w:rPr>
        <w:t>4.</w:t>
      </w:r>
      <w:r>
        <w:rPr>
          <w:rFonts w:hAnsi="宋体" w:hint="eastAsia"/>
          <w:bCs/>
          <w:szCs w:val="21"/>
        </w:rPr>
        <w:t>时间示值误差：</w:t>
      </w:r>
      <w:r>
        <w:rPr>
          <w:rFonts w:hAnsi="宋体" w:hint="eastAsia"/>
          <w:bCs/>
          <w:szCs w:val="21"/>
        </w:rPr>
        <w:t>0.4%</w:t>
      </w:r>
    </w:p>
    <w:p w:rsidR="00605E93" w:rsidRDefault="00BD6AE1">
      <w:pPr>
        <w:spacing w:line="360" w:lineRule="auto"/>
        <w:ind w:left="420"/>
      </w:pPr>
      <w:r>
        <w:rPr>
          <w:rFonts w:hAnsi="宋体" w:hint="eastAsia"/>
          <w:bCs/>
          <w:szCs w:val="21"/>
        </w:rPr>
        <w:t>5.</w:t>
      </w:r>
      <w:r>
        <w:rPr>
          <w:rFonts w:hAnsi="宋体" w:hint="eastAsia"/>
          <w:bCs/>
          <w:szCs w:val="21"/>
        </w:rPr>
        <w:t>声压级示值误差：</w:t>
      </w:r>
      <w:r>
        <w:rPr>
          <w:rFonts w:hAnsi="宋体" w:hint="eastAsia"/>
          <w:bCs/>
          <w:szCs w:val="21"/>
        </w:rPr>
        <w:t>-0.3 dB</w:t>
      </w:r>
    </w:p>
    <w:p w:rsidR="00605E93" w:rsidRDefault="00BD6AE1">
      <w:pPr>
        <w:spacing w:line="360" w:lineRule="auto"/>
        <w:ind w:left="420"/>
        <w:rPr>
          <w:sz w:val="24"/>
        </w:rPr>
      </w:pPr>
      <w:r>
        <w:rPr>
          <w:rFonts w:hAnsi="宋体" w:hint="eastAsia"/>
          <w:bCs/>
          <w:szCs w:val="21"/>
        </w:rPr>
        <w:t>6</w:t>
      </w:r>
      <w:r>
        <w:rPr>
          <w:rFonts w:hAnsi="宋体" w:hint="eastAsia"/>
          <w:bCs/>
          <w:szCs w:val="21"/>
        </w:rPr>
        <w:t>．说明：加速度测量相对</w:t>
      </w:r>
      <w:r>
        <w:rPr>
          <w:rFonts w:hint="eastAsia"/>
          <w:bCs/>
          <w:sz w:val="24"/>
        </w:rPr>
        <w:t>扩展不确定度</w:t>
      </w:r>
      <w:r>
        <w:rPr>
          <w:rFonts w:hint="eastAsia"/>
          <w:i/>
          <w:sz w:val="24"/>
        </w:rPr>
        <w:t>U</w:t>
      </w:r>
      <w:r>
        <w:rPr>
          <w:rFonts w:hint="eastAsia"/>
          <w:sz w:val="24"/>
          <w:vertAlign w:val="subscript"/>
        </w:rPr>
        <w:t>rel</w:t>
      </w:r>
      <w:r>
        <w:rPr>
          <w:rFonts w:hint="eastAsia"/>
          <w:sz w:val="24"/>
        </w:rPr>
        <w:t>=2.6%</w:t>
      </w:r>
      <w:r>
        <w:rPr>
          <w:rFonts w:hint="eastAsia"/>
          <w:sz w:val="24"/>
        </w:rPr>
        <w:t>，</w:t>
      </w:r>
      <w:r>
        <w:rPr>
          <w:rFonts w:hint="eastAsia"/>
          <w:i/>
          <w:sz w:val="24"/>
        </w:rPr>
        <w:t>k</w:t>
      </w:r>
      <w:r>
        <w:rPr>
          <w:rFonts w:hint="eastAsia"/>
          <w:sz w:val="24"/>
        </w:rPr>
        <w:t>=2</w:t>
      </w:r>
    </w:p>
    <w:p w:rsidR="00605E93" w:rsidRDefault="00BD6AE1">
      <w:pPr>
        <w:spacing w:line="360" w:lineRule="auto"/>
        <w:ind w:firstLineChars="650" w:firstLine="1560"/>
        <w:rPr>
          <w:b/>
          <w:bCs/>
          <w:sz w:val="24"/>
        </w:rPr>
      </w:pPr>
      <w:r>
        <w:rPr>
          <w:rFonts w:cs="宋体" w:hint="eastAsia"/>
          <w:sz w:val="24"/>
        </w:rPr>
        <w:t>时间测量相对扩展不确定度</w:t>
      </w:r>
      <w:r>
        <w:rPr>
          <w:rFonts w:cs="宋体" w:hint="eastAsia"/>
          <w:i/>
          <w:iCs/>
          <w:sz w:val="24"/>
        </w:rPr>
        <w:t>U</w:t>
      </w:r>
      <w:r>
        <w:rPr>
          <w:rFonts w:cs="宋体" w:hint="eastAsia"/>
          <w:sz w:val="24"/>
          <w:vertAlign w:val="subscript"/>
        </w:rPr>
        <w:t>rel</w:t>
      </w:r>
      <w:r>
        <w:rPr>
          <w:rFonts w:cs="宋体" w:hint="eastAsia"/>
          <w:sz w:val="24"/>
        </w:rPr>
        <w:t>=0.1%</w:t>
      </w:r>
      <w:r>
        <w:rPr>
          <w:rFonts w:hint="eastAsia"/>
          <w:sz w:val="24"/>
        </w:rPr>
        <w:t>，</w:t>
      </w:r>
      <w:r>
        <w:rPr>
          <w:rFonts w:hint="eastAsia"/>
          <w:i/>
          <w:sz w:val="24"/>
        </w:rPr>
        <w:t>k</w:t>
      </w:r>
      <w:r>
        <w:rPr>
          <w:rFonts w:hint="eastAsia"/>
          <w:sz w:val="24"/>
        </w:rPr>
        <w:t>=2</w:t>
      </w:r>
    </w:p>
    <w:p w:rsidR="00605E93" w:rsidRDefault="00BD6AE1">
      <w:pPr>
        <w:spacing w:line="360" w:lineRule="auto"/>
        <w:ind w:firstLineChars="650" w:firstLine="1560"/>
        <w:rPr>
          <w:b/>
          <w:bCs/>
          <w:sz w:val="24"/>
        </w:rPr>
      </w:pPr>
      <w:r>
        <w:rPr>
          <w:rFonts w:hint="eastAsia"/>
          <w:bCs/>
          <w:sz w:val="24"/>
        </w:rPr>
        <w:t>声压级测量扩展不确定度为</w:t>
      </w:r>
      <w:r>
        <w:rPr>
          <w:rFonts w:hint="eastAsia"/>
          <w:i/>
          <w:sz w:val="24"/>
        </w:rPr>
        <w:t>U</w:t>
      </w:r>
      <w:r>
        <w:rPr>
          <w:rFonts w:hint="eastAsia"/>
          <w:sz w:val="24"/>
        </w:rPr>
        <w:t>=0.1dB</w:t>
      </w:r>
      <w:r>
        <w:rPr>
          <w:rFonts w:hint="eastAsia"/>
          <w:sz w:val="24"/>
        </w:rPr>
        <w:t>，</w:t>
      </w:r>
      <w:r>
        <w:rPr>
          <w:rFonts w:hint="eastAsia"/>
          <w:i/>
          <w:sz w:val="24"/>
        </w:rPr>
        <w:t>k</w:t>
      </w:r>
      <w:r>
        <w:rPr>
          <w:rFonts w:hint="eastAsia"/>
          <w:sz w:val="24"/>
        </w:rPr>
        <w:t>=2</w:t>
      </w:r>
    </w:p>
    <w:p w:rsidR="00605E93" w:rsidRDefault="00BD6AE1" w:rsidP="00E9155F">
      <w:pPr>
        <w:jc w:val="center"/>
        <w:rPr>
          <w:rFonts w:hAnsi="宋体"/>
          <w:szCs w:val="21"/>
        </w:rPr>
      </w:pPr>
      <w:r>
        <w:rPr>
          <w:rFonts w:hAnsi="宋体"/>
          <w:szCs w:val="21"/>
        </w:rPr>
        <w:t>以下空白</w:t>
      </w:r>
      <w:r>
        <w:rPr>
          <w:rFonts w:hAnsi="宋体"/>
          <w:szCs w:val="21"/>
        </w:rPr>
        <w:br w:type="page"/>
      </w:r>
    </w:p>
    <w:p w:rsidR="00605E93" w:rsidRDefault="00605E93"/>
    <w:p w:rsidR="00605E93" w:rsidRDefault="00BD6AE1">
      <w:pPr>
        <w:pStyle w:val="3"/>
      </w:pPr>
      <w:bookmarkStart w:id="106" w:name="_Toc142574345"/>
      <w:r>
        <w:rPr>
          <w:rFonts w:hint="eastAsia"/>
        </w:rPr>
        <w:t>3</w:t>
      </w:r>
      <w:r>
        <w:rPr>
          <w:rFonts w:hint="eastAsia"/>
        </w:rPr>
        <w:t>、实验</w:t>
      </w:r>
      <w:r>
        <w:rPr>
          <w:rFonts w:hint="eastAsia"/>
        </w:rPr>
        <w:t>3</w:t>
      </w:r>
      <w:r>
        <w:t>原始记录</w:t>
      </w:r>
      <w:bookmarkEnd w:id="106"/>
    </w:p>
    <w:p w:rsidR="00605E93" w:rsidRDefault="00BD6AE1">
      <w:pPr>
        <w:spacing w:line="60" w:lineRule="atLeast"/>
        <w:jc w:val="center"/>
        <w:rPr>
          <w:rFonts w:ascii="黑体" w:eastAsia="黑体"/>
          <w:bCs/>
          <w:spacing w:val="60"/>
          <w:sz w:val="30"/>
        </w:rPr>
      </w:pPr>
      <w:r>
        <w:rPr>
          <w:rFonts w:ascii="黑体" w:eastAsia="黑体" w:hint="eastAsia"/>
          <w:bCs/>
          <w:spacing w:val="60"/>
          <w:sz w:val="30"/>
        </w:rPr>
        <w:t>电梯综合测试仪试验记录</w:t>
      </w:r>
    </w:p>
    <w:p w:rsidR="00605E93" w:rsidRDefault="00BD6AE1">
      <w:pPr>
        <w:tabs>
          <w:tab w:val="left" w:pos="9010"/>
        </w:tabs>
        <w:spacing w:line="60" w:lineRule="atLeast"/>
        <w:ind w:right="-109" w:firstLineChars="2700" w:firstLine="5670"/>
        <w:rPr>
          <w:rFonts w:ascii="楷体_GB2312" w:eastAsia="楷体_GB2312"/>
          <w:szCs w:val="21"/>
          <w:u w:val="single"/>
        </w:rPr>
      </w:pPr>
      <w:r>
        <w:rPr>
          <w:rFonts w:ascii="楷体_GB2312" w:eastAsia="楷体_GB2312" w:hint="eastAsia"/>
          <w:szCs w:val="21"/>
        </w:rPr>
        <w:t>记录（证书）号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3119"/>
        <w:gridCol w:w="1559"/>
        <w:gridCol w:w="3118"/>
      </w:tblGrid>
      <w:tr w:rsidR="00605E93">
        <w:trPr>
          <w:trHeight w:hRule="exact" w:val="742"/>
        </w:trPr>
        <w:tc>
          <w:tcPr>
            <w:tcW w:w="1384" w:type="dxa"/>
            <w:vAlign w:val="center"/>
          </w:tcPr>
          <w:p w:rsidR="00605E93" w:rsidRDefault="00BD6AE1">
            <w:pPr>
              <w:jc w:val="center"/>
              <w:rPr>
                <w:rFonts w:ascii="仿宋_GB2312" w:eastAsia="仿宋_GB2312" w:hAnsi="宋体"/>
              </w:rPr>
            </w:pPr>
            <w:r>
              <w:rPr>
                <w:rFonts w:ascii="仿宋_GB2312" w:eastAsia="仿宋_GB2312" w:hAnsi="宋体" w:hint="eastAsia"/>
              </w:rPr>
              <w:t>器具名称</w:t>
            </w:r>
          </w:p>
        </w:tc>
        <w:tc>
          <w:tcPr>
            <w:tcW w:w="3119" w:type="dxa"/>
            <w:vAlign w:val="center"/>
          </w:tcPr>
          <w:p w:rsidR="00605E93" w:rsidRDefault="00BD6AE1">
            <w:pPr>
              <w:jc w:val="center"/>
              <w:rPr>
                <w:rFonts w:ascii="仿宋_GB2312" w:eastAsia="仿宋_GB2312" w:hAnsi="宋体"/>
              </w:rPr>
            </w:pPr>
            <w:r>
              <w:rPr>
                <w:rFonts w:ascii="仿宋_GB2312" w:eastAsia="仿宋_GB2312" w:hAnsi="宋体" w:hint="eastAsia"/>
                <w:sz w:val="24"/>
              </w:rPr>
              <w:t>电梯综合分析仪</w:t>
            </w:r>
          </w:p>
        </w:tc>
        <w:tc>
          <w:tcPr>
            <w:tcW w:w="1559" w:type="dxa"/>
            <w:vAlign w:val="center"/>
          </w:tcPr>
          <w:p w:rsidR="00605E93" w:rsidRDefault="00BD6AE1">
            <w:pPr>
              <w:jc w:val="center"/>
              <w:rPr>
                <w:rFonts w:ascii="仿宋_GB2312" w:eastAsia="仿宋_GB2312" w:hAnsi="宋体"/>
              </w:rPr>
            </w:pPr>
            <w:r>
              <w:rPr>
                <w:rFonts w:ascii="仿宋_GB2312" w:eastAsia="仿宋_GB2312" w:hAnsi="宋体" w:hint="eastAsia"/>
              </w:rPr>
              <w:t>标准器名称</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hint="eastAsia"/>
              </w:rPr>
              <w:t>低频电动式振动台系统/</w:t>
            </w:r>
          </w:p>
          <w:p w:rsidR="00605E93" w:rsidRDefault="00BD6AE1">
            <w:pPr>
              <w:jc w:val="center"/>
              <w:rPr>
                <w:rFonts w:ascii="仿宋_GB2312" w:eastAsia="仿宋_GB2312" w:hAnsi="宋体"/>
              </w:rPr>
            </w:pPr>
            <w:r>
              <w:rPr>
                <w:rFonts w:ascii="仿宋_GB2312" w:eastAsia="仿宋_GB2312" w:hAnsi="宋体" w:hint="eastAsia"/>
              </w:rPr>
              <w:t>声校准器</w:t>
            </w:r>
          </w:p>
        </w:tc>
      </w:tr>
      <w:tr w:rsidR="00605E93">
        <w:trPr>
          <w:trHeight w:hRule="exact" w:val="340"/>
        </w:trPr>
        <w:tc>
          <w:tcPr>
            <w:tcW w:w="1384" w:type="dxa"/>
            <w:vAlign w:val="center"/>
          </w:tcPr>
          <w:p w:rsidR="00605E93" w:rsidRDefault="00BD6AE1">
            <w:pPr>
              <w:jc w:val="center"/>
              <w:rPr>
                <w:rFonts w:ascii="仿宋_GB2312" w:eastAsia="仿宋_GB2312" w:hAnsi="宋体"/>
              </w:rPr>
            </w:pPr>
            <w:r>
              <w:rPr>
                <w:rFonts w:ascii="仿宋_GB2312" w:eastAsia="仿宋_GB2312" w:hAnsi="宋体" w:hint="eastAsia"/>
              </w:rPr>
              <w:t>型号规格</w:t>
            </w:r>
          </w:p>
        </w:tc>
        <w:tc>
          <w:tcPr>
            <w:tcW w:w="3119" w:type="dxa"/>
            <w:vAlign w:val="center"/>
          </w:tcPr>
          <w:p w:rsidR="00605E93" w:rsidRDefault="00BD6AE1">
            <w:pPr>
              <w:jc w:val="center"/>
              <w:rPr>
                <w:rFonts w:ascii="仿宋_GB2312" w:eastAsia="仿宋_GB2312" w:hAnsi="宋体"/>
              </w:rPr>
            </w:pPr>
            <w:r>
              <w:rPr>
                <w:rFonts w:ascii="仿宋_GB2312" w:eastAsia="仿宋_GB2312" w:hAnsi="宋体" w:hint="eastAsia"/>
                <w:sz w:val="24"/>
              </w:rPr>
              <w:t>EVA-625</w:t>
            </w:r>
          </w:p>
        </w:tc>
        <w:tc>
          <w:tcPr>
            <w:tcW w:w="1559" w:type="dxa"/>
            <w:vAlign w:val="center"/>
          </w:tcPr>
          <w:p w:rsidR="00605E93" w:rsidRDefault="00BD6AE1">
            <w:pPr>
              <w:jc w:val="center"/>
              <w:rPr>
                <w:rFonts w:ascii="仿宋_GB2312" w:eastAsia="仿宋_GB2312" w:hAnsi="宋体"/>
              </w:rPr>
            </w:pPr>
            <w:r>
              <w:rPr>
                <w:rFonts w:ascii="仿宋_GB2312" w:eastAsia="仿宋_GB2312" w:hAnsi="宋体" w:hint="eastAsia"/>
              </w:rPr>
              <w:t>型号</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rPr>
              <w:t>XSH</w:t>
            </w:r>
            <w:r>
              <w:rPr>
                <w:rFonts w:ascii="仿宋_GB2312" w:eastAsia="仿宋_GB2312" w:hAnsi="宋体" w:hint="eastAsia"/>
              </w:rPr>
              <w:t>/4231</w:t>
            </w:r>
          </w:p>
        </w:tc>
      </w:tr>
      <w:tr w:rsidR="00605E93">
        <w:trPr>
          <w:trHeight w:hRule="exact" w:val="565"/>
        </w:trPr>
        <w:tc>
          <w:tcPr>
            <w:tcW w:w="1384" w:type="dxa"/>
            <w:vAlign w:val="center"/>
          </w:tcPr>
          <w:p w:rsidR="00605E93" w:rsidRDefault="00BD6AE1">
            <w:pPr>
              <w:jc w:val="center"/>
              <w:rPr>
                <w:rFonts w:ascii="仿宋_GB2312" w:eastAsia="仿宋_GB2312" w:hAnsi="宋体"/>
              </w:rPr>
            </w:pPr>
            <w:r>
              <w:rPr>
                <w:rFonts w:ascii="仿宋_GB2312" w:eastAsia="仿宋_GB2312" w:hAnsi="宋体" w:hint="eastAsia"/>
              </w:rPr>
              <w:t>出厂编号</w:t>
            </w:r>
          </w:p>
        </w:tc>
        <w:tc>
          <w:tcPr>
            <w:tcW w:w="3119" w:type="dxa"/>
            <w:vAlign w:val="center"/>
          </w:tcPr>
          <w:p w:rsidR="00605E93" w:rsidRDefault="00BD6AE1">
            <w:pPr>
              <w:jc w:val="center"/>
              <w:rPr>
                <w:rFonts w:ascii="仿宋_GB2312" w:eastAsia="仿宋_GB2312" w:hAnsi="宋体"/>
              </w:rPr>
            </w:pPr>
            <w:r>
              <w:rPr>
                <w:rFonts w:ascii="仿宋_GB2312" w:eastAsia="仿宋_GB2312" w:hAnsi="宋体" w:hint="eastAsia"/>
                <w:sz w:val="24"/>
              </w:rPr>
              <w:t>D19002</w:t>
            </w:r>
          </w:p>
        </w:tc>
        <w:tc>
          <w:tcPr>
            <w:tcW w:w="1559" w:type="dxa"/>
            <w:vAlign w:val="center"/>
          </w:tcPr>
          <w:p w:rsidR="00605E93" w:rsidRDefault="00BD6AE1">
            <w:pPr>
              <w:jc w:val="center"/>
              <w:rPr>
                <w:rFonts w:ascii="仿宋_GB2312" w:eastAsia="仿宋_GB2312" w:hAnsi="宋体"/>
              </w:rPr>
            </w:pPr>
            <w:r>
              <w:rPr>
                <w:rFonts w:ascii="仿宋_GB2312" w:eastAsia="仿宋_GB2312" w:hAnsi="宋体" w:hint="eastAsia"/>
              </w:rPr>
              <w:t>编号</w:t>
            </w:r>
          </w:p>
        </w:tc>
        <w:tc>
          <w:tcPr>
            <w:tcW w:w="3118" w:type="dxa"/>
            <w:vAlign w:val="center"/>
          </w:tcPr>
          <w:p w:rsidR="00605E93" w:rsidRDefault="00BD6AE1">
            <w:pPr>
              <w:jc w:val="center"/>
              <w:rPr>
                <w:rFonts w:ascii="仿宋_GB2312" w:eastAsia="仿宋_GB2312" w:hAnsi="宋体"/>
                <w:sz w:val="18"/>
              </w:rPr>
            </w:pPr>
            <w:r>
              <w:rPr>
                <w:rFonts w:ascii="仿宋_GB2312" w:eastAsia="仿宋_GB2312" w:hAnsi="宋体" w:hint="eastAsia"/>
                <w:sz w:val="18"/>
              </w:rPr>
              <w:t>V09020（垂直）/H09020（水平）</w:t>
            </w:r>
          </w:p>
          <w:p w:rsidR="00605E93" w:rsidRDefault="00BD6AE1">
            <w:pPr>
              <w:jc w:val="center"/>
              <w:rPr>
                <w:rFonts w:ascii="仿宋_GB2312" w:eastAsia="仿宋_GB2312" w:hAnsi="宋体"/>
              </w:rPr>
            </w:pPr>
            <w:r>
              <w:rPr>
                <w:rFonts w:ascii="仿宋_GB2312" w:eastAsia="仿宋_GB2312" w:hAnsi="宋体" w:hint="eastAsia"/>
              </w:rPr>
              <w:t>2567339</w:t>
            </w:r>
          </w:p>
        </w:tc>
      </w:tr>
      <w:tr w:rsidR="003F4CC8">
        <w:trPr>
          <w:trHeight w:hRule="exact" w:val="711"/>
        </w:trPr>
        <w:tc>
          <w:tcPr>
            <w:tcW w:w="1384" w:type="dxa"/>
            <w:vAlign w:val="center"/>
          </w:tcPr>
          <w:p w:rsidR="003F4CC8" w:rsidRDefault="003F4CC8">
            <w:pPr>
              <w:jc w:val="center"/>
              <w:rPr>
                <w:rFonts w:ascii="仿宋_GB2312" w:eastAsia="仿宋_GB2312" w:hAnsi="宋体"/>
              </w:rPr>
            </w:pPr>
            <w:r>
              <w:rPr>
                <w:rFonts w:ascii="仿宋_GB2312" w:eastAsia="仿宋_GB2312" w:hAnsi="宋体" w:hint="eastAsia"/>
              </w:rPr>
              <w:t>制造厂家</w:t>
            </w:r>
          </w:p>
        </w:tc>
        <w:tc>
          <w:tcPr>
            <w:tcW w:w="3119" w:type="dxa"/>
            <w:vAlign w:val="center"/>
          </w:tcPr>
          <w:p w:rsidR="003F4CC8" w:rsidRDefault="003F4CC8">
            <w:pPr>
              <w:jc w:val="center"/>
              <w:rPr>
                <w:rFonts w:ascii="仿宋_GB2312" w:eastAsia="仿宋_GB2312" w:hAnsi="宋体"/>
                <w:sz w:val="22"/>
              </w:rPr>
            </w:pPr>
            <w:r>
              <w:rPr>
                <w:rFonts w:ascii="仿宋_GB2312" w:eastAsia="仿宋_GB2312" w:hAnsi="宋体" w:hint="eastAsia"/>
                <w:sz w:val="24"/>
              </w:rPr>
              <w:t>PMT</w:t>
            </w:r>
          </w:p>
        </w:tc>
        <w:tc>
          <w:tcPr>
            <w:tcW w:w="1559" w:type="dxa"/>
            <w:vAlign w:val="center"/>
          </w:tcPr>
          <w:p w:rsidR="003F4CC8" w:rsidRDefault="003F4CC8">
            <w:pPr>
              <w:snapToGrid w:val="0"/>
              <w:spacing w:line="300" w:lineRule="auto"/>
              <w:jc w:val="center"/>
              <w:rPr>
                <w:rFonts w:ascii="仿宋_GB2312" w:eastAsia="仿宋_GB2312" w:hAnsi="宋体"/>
              </w:rPr>
            </w:pPr>
            <w:r>
              <w:rPr>
                <w:rFonts w:ascii="仿宋_GB2312" w:eastAsia="仿宋_GB2312" w:hAnsi="宋体" w:hint="eastAsia"/>
              </w:rPr>
              <w:t>测量范围</w:t>
            </w:r>
          </w:p>
        </w:tc>
        <w:tc>
          <w:tcPr>
            <w:tcW w:w="3118" w:type="dxa"/>
            <w:vAlign w:val="center"/>
          </w:tcPr>
          <w:p w:rsidR="003F4CC8" w:rsidRDefault="003F4CC8" w:rsidP="006B3C43">
            <w:pPr>
              <w:jc w:val="center"/>
              <w:rPr>
                <w:rFonts w:ascii="仿宋_GB2312" w:eastAsia="仿宋_GB2312" w:hAnsi="宋体"/>
              </w:rPr>
            </w:pPr>
            <w:r w:rsidRPr="003F4CC8">
              <w:rPr>
                <w:rFonts w:ascii="仿宋_GB2312" w:eastAsia="仿宋_GB2312" w:hAnsi="宋体"/>
                <w:i/>
              </w:rPr>
              <w:t>f</w:t>
            </w:r>
            <w:r>
              <w:rPr>
                <w:rFonts w:ascii="仿宋_GB2312" w:eastAsia="仿宋_GB2312" w:hAnsi="宋体"/>
              </w:rPr>
              <w:t>:(0.5～100)Hz</w:t>
            </w:r>
          </w:p>
          <w:p w:rsidR="003F4CC8" w:rsidRDefault="003F4CC8" w:rsidP="006B3C43">
            <w:pPr>
              <w:jc w:val="center"/>
              <w:rPr>
                <w:rFonts w:ascii="仿宋_GB2312" w:eastAsia="仿宋_GB2312" w:hAnsi="宋体"/>
              </w:rPr>
            </w:pPr>
            <w:r>
              <w:rPr>
                <w:rFonts w:cs="Arial"/>
                <w:sz w:val="18"/>
                <w:szCs w:val="18"/>
              </w:rPr>
              <w:t>94.0dB/114.0dB</w:t>
            </w:r>
          </w:p>
        </w:tc>
      </w:tr>
      <w:tr w:rsidR="003F4CC8">
        <w:trPr>
          <w:trHeight w:hRule="exact" w:val="770"/>
        </w:trPr>
        <w:tc>
          <w:tcPr>
            <w:tcW w:w="1384" w:type="dxa"/>
            <w:vAlign w:val="center"/>
          </w:tcPr>
          <w:p w:rsidR="003F4CC8" w:rsidRDefault="003F4CC8">
            <w:pPr>
              <w:jc w:val="center"/>
              <w:rPr>
                <w:rFonts w:ascii="仿宋_GB2312" w:eastAsia="仿宋_GB2312" w:hAnsi="宋体"/>
              </w:rPr>
            </w:pPr>
            <w:r>
              <w:rPr>
                <w:rFonts w:ascii="仿宋_GB2312" w:eastAsia="仿宋_GB2312" w:hAnsi="宋体" w:hint="eastAsia"/>
              </w:rPr>
              <w:t>技术依据</w:t>
            </w:r>
          </w:p>
        </w:tc>
        <w:tc>
          <w:tcPr>
            <w:tcW w:w="3119" w:type="dxa"/>
            <w:vAlign w:val="center"/>
          </w:tcPr>
          <w:p w:rsidR="003F4CC8" w:rsidRDefault="003F4CC8">
            <w:pPr>
              <w:jc w:val="center"/>
              <w:rPr>
                <w:rFonts w:ascii="仿宋_GB2312" w:eastAsia="仿宋_GB2312" w:hAnsi="宋体"/>
              </w:rPr>
            </w:pPr>
            <w:r>
              <w:rPr>
                <w:rFonts w:hAnsi="宋体" w:hint="eastAsia"/>
                <w:color w:val="000000" w:themeColor="text1"/>
              </w:rPr>
              <w:t>JJFxxxx-20xx</w:t>
            </w:r>
            <w:r>
              <w:rPr>
                <w:rFonts w:hAnsi="宋体" w:hint="eastAsia"/>
                <w:color w:val="000000" w:themeColor="text1"/>
              </w:rPr>
              <w:t>《电梯综合测试仪校准规范》</w:t>
            </w:r>
          </w:p>
        </w:tc>
        <w:tc>
          <w:tcPr>
            <w:tcW w:w="1559" w:type="dxa"/>
            <w:vAlign w:val="center"/>
          </w:tcPr>
          <w:p w:rsidR="003F4CC8" w:rsidRDefault="003F4CC8">
            <w:pPr>
              <w:snapToGrid w:val="0"/>
              <w:jc w:val="center"/>
              <w:rPr>
                <w:rFonts w:ascii="仿宋_GB2312" w:eastAsia="仿宋_GB2312" w:hAnsi="宋体"/>
              </w:rPr>
            </w:pPr>
            <w:r>
              <w:rPr>
                <w:rFonts w:ascii="仿宋_GB2312" w:eastAsia="仿宋_GB2312" w:hAnsi="宋体" w:hint="eastAsia"/>
              </w:rPr>
              <w:t xml:space="preserve">不确定度/准确度等级/最大允许误差 </w:t>
            </w:r>
          </w:p>
        </w:tc>
        <w:tc>
          <w:tcPr>
            <w:tcW w:w="3118" w:type="dxa"/>
            <w:vAlign w:val="center"/>
          </w:tcPr>
          <w:p w:rsidR="003F4CC8" w:rsidRDefault="003F4CC8" w:rsidP="006B3C43">
            <w:pPr>
              <w:jc w:val="center"/>
              <w:rPr>
                <w:rFonts w:ascii="仿宋_GB2312" w:eastAsia="仿宋_GB2312" w:hAnsi="宋体"/>
              </w:rPr>
            </w:pPr>
            <w:r>
              <w:rPr>
                <w:rFonts w:ascii="仿宋_GB2312" w:eastAsia="仿宋_GB2312" w:hAnsi="宋体"/>
              </w:rPr>
              <w:t>频率: MPE:</w:t>
            </w:r>
            <w:r>
              <w:rPr>
                <w:rFonts w:ascii="仿宋_GB2312" w:eastAsia="仿宋_GB2312" w:hAnsi="宋体"/>
              </w:rPr>
              <w:t>±</w:t>
            </w:r>
            <w:r>
              <w:rPr>
                <w:rFonts w:ascii="仿宋_GB2312" w:eastAsia="仿宋_GB2312" w:hAnsi="宋体"/>
              </w:rPr>
              <w:t>0.1%</w:t>
            </w:r>
          </w:p>
          <w:p w:rsidR="003F4CC8" w:rsidRDefault="003F4CC8" w:rsidP="006B3C43">
            <w:pPr>
              <w:jc w:val="center"/>
              <w:rPr>
                <w:rFonts w:ascii="仿宋_GB2312" w:eastAsia="仿宋_GB2312" w:hAnsi="宋体"/>
              </w:rPr>
            </w:pPr>
            <w:r>
              <w:rPr>
                <w:rFonts w:cs="Arial" w:hint="eastAsia"/>
                <w:sz w:val="18"/>
                <w:szCs w:val="18"/>
              </w:rPr>
              <w:t>LS</w:t>
            </w:r>
            <w:r>
              <w:rPr>
                <w:rFonts w:cs="Arial" w:hint="eastAsia"/>
                <w:sz w:val="18"/>
                <w:szCs w:val="18"/>
              </w:rPr>
              <w:t>级</w:t>
            </w:r>
          </w:p>
        </w:tc>
      </w:tr>
      <w:tr w:rsidR="003F4CC8">
        <w:trPr>
          <w:trHeight w:hRule="exact" w:val="660"/>
        </w:trPr>
        <w:tc>
          <w:tcPr>
            <w:tcW w:w="1384" w:type="dxa"/>
            <w:vMerge w:val="restart"/>
            <w:vAlign w:val="center"/>
          </w:tcPr>
          <w:p w:rsidR="003F4CC8" w:rsidRDefault="003F4CC8">
            <w:pPr>
              <w:jc w:val="center"/>
              <w:rPr>
                <w:rFonts w:ascii="仿宋_GB2312" w:eastAsia="仿宋_GB2312" w:hAnsi="宋体"/>
              </w:rPr>
            </w:pPr>
            <w:r>
              <w:rPr>
                <w:rFonts w:ascii="仿宋_GB2312" w:eastAsia="仿宋_GB2312" w:hAnsi="宋体" w:hint="eastAsia"/>
              </w:rPr>
              <w:t>环境条件</w:t>
            </w:r>
          </w:p>
        </w:tc>
        <w:tc>
          <w:tcPr>
            <w:tcW w:w="3119" w:type="dxa"/>
            <w:vMerge w:val="restart"/>
            <w:vAlign w:val="center"/>
          </w:tcPr>
          <w:p w:rsidR="003F4CC8" w:rsidRDefault="003F4CC8">
            <w:pPr>
              <w:snapToGrid w:val="0"/>
              <w:spacing w:line="360" w:lineRule="auto"/>
              <w:rPr>
                <w:rFonts w:ascii="仿宋_GB2312" w:eastAsia="仿宋_GB2312" w:hAnsi="宋体"/>
              </w:rPr>
            </w:pPr>
            <w:r>
              <w:rPr>
                <w:rFonts w:ascii="仿宋_GB2312" w:eastAsia="仿宋_GB2312" w:hAnsi="宋体" w:hint="eastAsia"/>
              </w:rPr>
              <w:t xml:space="preserve">温度：    22.4      ℃         </w:t>
            </w:r>
          </w:p>
          <w:p w:rsidR="003F4CC8" w:rsidRDefault="003F4CC8">
            <w:pPr>
              <w:snapToGrid w:val="0"/>
              <w:spacing w:line="360" w:lineRule="auto"/>
              <w:rPr>
                <w:rFonts w:ascii="仿宋_GB2312" w:eastAsia="仿宋_GB2312" w:hAnsi="宋体"/>
              </w:rPr>
            </w:pPr>
            <w:r>
              <w:rPr>
                <w:rFonts w:ascii="仿宋_GB2312" w:eastAsia="仿宋_GB2312" w:hAnsi="宋体" w:hint="eastAsia"/>
              </w:rPr>
              <w:t>相对湿度：66         %</w:t>
            </w:r>
          </w:p>
          <w:p w:rsidR="003F4CC8" w:rsidRDefault="003F4CC8">
            <w:pPr>
              <w:snapToGrid w:val="0"/>
              <w:spacing w:line="360" w:lineRule="auto"/>
              <w:rPr>
                <w:rFonts w:ascii="仿宋_GB2312" w:eastAsia="仿宋_GB2312" w:hAnsi="宋体"/>
              </w:rPr>
            </w:pPr>
            <w:r>
              <w:rPr>
                <w:rFonts w:ascii="仿宋_GB2312" w:eastAsia="仿宋_GB2312" w:hAnsi="宋体" w:hint="eastAsia"/>
              </w:rPr>
              <w:t>地点：</w:t>
            </w:r>
            <w:r>
              <w:rPr>
                <w:rFonts w:ascii="仿宋" w:eastAsia="仿宋" w:hAnsi="仿宋" w:cs="仿宋" w:hint="eastAsia"/>
                <w:bCs/>
                <w:szCs w:val="21"/>
              </w:rPr>
              <w:t>光谷基地B122室</w:t>
            </w:r>
          </w:p>
        </w:tc>
        <w:tc>
          <w:tcPr>
            <w:tcW w:w="1559" w:type="dxa"/>
            <w:vAlign w:val="center"/>
          </w:tcPr>
          <w:p w:rsidR="003F4CC8" w:rsidRDefault="003F4CC8">
            <w:pPr>
              <w:snapToGrid w:val="0"/>
              <w:spacing w:line="300" w:lineRule="auto"/>
              <w:jc w:val="center"/>
              <w:rPr>
                <w:rFonts w:ascii="仿宋_GB2312" w:eastAsia="仿宋_GB2312" w:hAnsi="宋体"/>
              </w:rPr>
            </w:pPr>
            <w:r>
              <w:rPr>
                <w:rFonts w:ascii="仿宋_GB2312" w:eastAsia="仿宋_GB2312" w:hAnsi="宋体" w:hint="eastAsia"/>
              </w:rPr>
              <w:t>证书号</w:t>
            </w:r>
          </w:p>
        </w:tc>
        <w:tc>
          <w:tcPr>
            <w:tcW w:w="3118" w:type="dxa"/>
            <w:vAlign w:val="center"/>
          </w:tcPr>
          <w:p w:rsidR="003F4CC8" w:rsidRDefault="003F4CC8" w:rsidP="006B3C43">
            <w:pPr>
              <w:jc w:val="center"/>
              <w:rPr>
                <w:rFonts w:ascii="仿宋_GB2312" w:eastAsia="仿宋_GB2312" w:hAnsi="宋体"/>
              </w:rPr>
            </w:pPr>
            <w:r>
              <w:rPr>
                <w:rFonts w:ascii="仿宋_GB2312" w:eastAsia="仿宋_GB2312" w:hAnsi="宋体" w:hint="eastAsia"/>
              </w:rPr>
              <w:t>LSvm2023-02979</w:t>
            </w:r>
          </w:p>
          <w:p w:rsidR="003F4CC8" w:rsidRDefault="003F4CC8" w:rsidP="006B3C43">
            <w:pPr>
              <w:jc w:val="center"/>
              <w:rPr>
                <w:rFonts w:ascii="仿宋_GB2312" w:eastAsia="仿宋_GB2312" w:hAnsi="宋体"/>
              </w:rPr>
            </w:pPr>
            <w:r>
              <w:rPr>
                <w:rFonts w:ascii="仿宋_GB2312" w:eastAsia="仿宋_GB2312" w:hAnsi="宋体"/>
              </w:rPr>
              <w:t>2023SZ060400307</w:t>
            </w:r>
          </w:p>
        </w:tc>
      </w:tr>
      <w:tr w:rsidR="003F4CC8">
        <w:trPr>
          <w:trHeight w:hRule="exact" w:val="340"/>
        </w:trPr>
        <w:tc>
          <w:tcPr>
            <w:tcW w:w="1384" w:type="dxa"/>
            <w:vMerge/>
            <w:vAlign w:val="center"/>
          </w:tcPr>
          <w:p w:rsidR="003F4CC8" w:rsidRDefault="003F4CC8">
            <w:pPr>
              <w:jc w:val="center"/>
              <w:rPr>
                <w:rFonts w:ascii="仿宋_GB2312" w:eastAsia="仿宋_GB2312" w:hAnsi="宋体"/>
              </w:rPr>
            </w:pPr>
          </w:p>
        </w:tc>
        <w:tc>
          <w:tcPr>
            <w:tcW w:w="3119" w:type="dxa"/>
            <w:vMerge/>
            <w:vAlign w:val="center"/>
          </w:tcPr>
          <w:p w:rsidR="003F4CC8" w:rsidRDefault="003F4CC8">
            <w:pPr>
              <w:snapToGrid w:val="0"/>
              <w:rPr>
                <w:rFonts w:ascii="仿宋_GB2312" w:eastAsia="仿宋_GB2312" w:hAnsi="宋体"/>
              </w:rPr>
            </w:pPr>
          </w:p>
        </w:tc>
        <w:tc>
          <w:tcPr>
            <w:tcW w:w="1559" w:type="dxa"/>
            <w:vAlign w:val="center"/>
          </w:tcPr>
          <w:p w:rsidR="003F4CC8" w:rsidRDefault="003F4CC8">
            <w:pPr>
              <w:snapToGrid w:val="0"/>
              <w:spacing w:line="300" w:lineRule="auto"/>
              <w:jc w:val="center"/>
              <w:rPr>
                <w:rFonts w:ascii="仿宋_GB2312" w:eastAsia="仿宋_GB2312" w:hAnsi="宋体"/>
              </w:rPr>
            </w:pPr>
            <w:r>
              <w:rPr>
                <w:rFonts w:ascii="仿宋_GB2312" w:eastAsia="仿宋_GB2312" w:hAnsi="宋体" w:hint="eastAsia"/>
              </w:rPr>
              <w:t>溯源机构</w:t>
            </w:r>
          </w:p>
        </w:tc>
        <w:tc>
          <w:tcPr>
            <w:tcW w:w="3118" w:type="dxa"/>
            <w:vAlign w:val="center"/>
          </w:tcPr>
          <w:p w:rsidR="003F4CC8" w:rsidRDefault="003F4CC8" w:rsidP="006B3C43">
            <w:pPr>
              <w:jc w:val="center"/>
              <w:rPr>
                <w:rFonts w:ascii="仿宋_GB2312" w:eastAsia="仿宋_GB2312" w:hAnsi="宋体"/>
              </w:rPr>
            </w:pPr>
            <w:r>
              <w:rPr>
                <w:rFonts w:ascii="仿宋_GB2312" w:eastAsia="仿宋_GB2312" w:hAnsi="宋体" w:hint="eastAsia"/>
              </w:rPr>
              <w:t>中国计量科学研究院</w:t>
            </w:r>
          </w:p>
        </w:tc>
      </w:tr>
      <w:tr w:rsidR="003F4CC8">
        <w:trPr>
          <w:trHeight w:hRule="exact" w:val="646"/>
        </w:trPr>
        <w:tc>
          <w:tcPr>
            <w:tcW w:w="1384" w:type="dxa"/>
            <w:vMerge/>
            <w:vAlign w:val="center"/>
          </w:tcPr>
          <w:p w:rsidR="003F4CC8" w:rsidRDefault="003F4CC8">
            <w:pPr>
              <w:jc w:val="center"/>
              <w:rPr>
                <w:rFonts w:ascii="仿宋_GB2312" w:eastAsia="仿宋_GB2312" w:hAnsi="宋体"/>
              </w:rPr>
            </w:pPr>
          </w:p>
        </w:tc>
        <w:tc>
          <w:tcPr>
            <w:tcW w:w="3119" w:type="dxa"/>
            <w:vMerge/>
            <w:vAlign w:val="center"/>
          </w:tcPr>
          <w:p w:rsidR="003F4CC8" w:rsidRDefault="003F4CC8">
            <w:pPr>
              <w:snapToGrid w:val="0"/>
              <w:rPr>
                <w:rFonts w:ascii="仿宋_GB2312" w:eastAsia="仿宋_GB2312" w:hAnsi="宋体"/>
              </w:rPr>
            </w:pPr>
          </w:p>
        </w:tc>
        <w:tc>
          <w:tcPr>
            <w:tcW w:w="1559" w:type="dxa"/>
            <w:vAlign w:val="center"/>
          </w:tcPr>
          <w:p w:rsidR="003F4CC8" w:rsidRDefault="003F4CC8">
            <w:pPr>
              <w:snapToGrid w:val="0"/>
              <w:spacing w:line="300" w:lineRule="auto"/>
              <w:jc w:val="center"/>
              <w:rPr>
                <w:rFonts w:ascii="仿宋_GB2312" w:eastAsia="仿宋_GB2312" w:hAnsi="宋体"/>
              </w:rPr>
            </w:pPr>
            <w:r>
              <w:rPr>
                <w:rFonts w:ascii="仿宋_GB2312" w:eastAsia="仿宋_GB2312" w:hAnsi="宋体" w:hint="eastAsia"/>
              </w:rPr>
              <w:t>有效期</w:t>
            </w:r>
          </w:p>
        </w:tc>
        <w:tc>
          <w:tcPr>
            <w:tcW w:w="3118" w:type="dxa"/>
            <w:vAlign w:val="center"/>
          </w:tcPr>
          <w:p w:rsidR="003F4CC8" w:rsidRDefault="003F4CC8" w:rsidP="006B3C43">
            <w:pPr>
              <w:jc w:val="center"/>
              <w:rPr>
                <w:rFonts w:ascii="仿宋_GB2312" w:eastAsia="仿宋_GB2312" w:hAnsi="宋体"/>
              </w:rPr>
            </w:pPr>
            <w:r>
              <w:rPr>
                <w:rFonts w:ascii="仿宋_GB2312" w:eastAsia="仿宋_GB2312" w:hAnsi="宋体"/>
              </w:rPr>
              <w:t>202</w:t>
            </w:r>
            <w:r>
              <w:rPr>
                <w:rFonts w:ascii="仿宋_GB2312" w:eastAsia="仿宋_GB2312" w:hAnsi="宋体" w:hint="eastAsia"/>
              </w:rPr>
              <w:t>4</w:t>
            </w:r>
            <w:r>
              <w:rPr>
                <w:rFonts w:ascii="仿宋_GB2312" w:eastAsia="仿宋_GB2312" w:hAnsi="宋体"/>
              </w:rPr>
              <w:t>-04-0</w:t>
            </w:r>
            <w:r>
              <w:rPr>
                <w:rFonts w:ascii="仿宋_GB2312" w:eastAsia="仿宋_GB2312" w:hAnsi="宋体" w:hint="eastAsia"/>
              </w:rPr>
              <w:t>5</w:t>
            </w:r>
          </w:p>
          <w:p w:rsidR="003F4CC8" w:rsidRDefault="003F4CC8" w:rsidP="006B3C43">
            <w:pPr>
              <w:jc w:val="center"/>
              <w:rPr>
                <w:rFonts w:ascii="仿宋_GB2312" w:eastAsia="仿宋_GB2312" w:hAnsi="宋体"/>
              </w:rPr>
            </w:pPr>
            <w:r>
              <w:rPr>
                <w:rFonts w:ascii="仿宋_GB2312" w:eastAsia="仿宋_GB2312" w:hAnsi="宋体"/>
              </w:rPr>
              <w:t>202</w:t>
            </w:r>
            <w:r>
              <w:rPr>
                <w:rFonts w:ascii="仿宋_GB2312" w:eastAsia="仿宋_GB2312" w:hAnsi="宋体" w:hint="eastAsia"/>
              </w:rPr>
              <w:t>4</w:t>
            </w:r>
            <w:r>
              <w:rPr>
                <w:rFonts w:ascii="仿宋_GB2312" w:eastAsia="仿宋_GB2312" w:hAnsi="宋体"/>
              </w:rPr>
              <w:t>-04-0</w:t>
            </w:r>
            <w:r>
              <w:rPr>
                <w:rFonts w:ascii="仿宋_GB2312" w:eastAsia="仿宋_GB2312" w:hAnsi="宋体" w:hint="eastAsia"/>
              </w:rPr>
              <w:t>3</w:t>
            </w:r>
          </w:p>
          <w:p w:rsidR="003F4CC8" w:rsidRDefault="003F4CC8" w:rsidP="006B3C43">
            <w:pPr>
              <w:jc w:val="center"/>
              <w:rPr>
                <w:rFonts w:ascii="仿宋_GB2312" w:eastAsia="仿宋_GB2312" w:hAnsi="宋体"/>
              </w:rPr>
            </w:pPr>
          </w:p>
        </w:tc>
      </w:tr>
      <w:tr w:rsidR="00605E93">
        <w:trPr>
          <w:trHeight w:hRule="exact" w:val="340"/>
        </w:trPr>
        <w:tc>
          <w:tcPr>
            <w:tcW w:w="1384" w:type="dxa"/>
            <w:vMerge/>
            <w:vAlign w:val="center"/>
          </w:tcPr>
          <w:p w:rsidR="00605E93" w:rsidRDefault="00605E93">
            <w:pPr>
              <w:jc w:val="center"/>
              <w:rPr>
                <w:rFonts w:ascii="仿宋_GB2312" w:eastAsia="仿宋_GB2312" w:hAnsi="宋体"/>
              </w:rPr>
            </w:pPr>
          </w:p>
        </w:tc>
        <w:tc>
          <w:tcPr>
            <w:tcW w:w="3119" w:type="dxa"/>
            <w:vMerge/>
            <w:vAlign w:val="center"/>
          </w:tcPr>
          <w:p w:rsidR="00605E93" w:rsidRDefault="00605E93">
            <w:pPr>
              <w:jc w:val="center"/>
              <w:rPr>
                <w:rFonts w:ascii="仿宋_GB2312" w:eastAsia="仿宋_GB2312" w:hAnsi="宋体"/>
              </w:rPr>
            </w:pPr>
          </w:p>
        </w:tc>
        <w:tc>
          <w:tcPr>
            <w:tcW w:w="1559" w:type="dxa"/>
            <w:vAlign w:val="center"/>
          </w:tcPr>
          <w:p w:rsidR="00605E93" w:rsidRDefault="00BD6AE1">
            <w:pPr>
              <w:snapToGrid w:val="0"/>
              <w:spacing w:line="300" w:lineRule="auto"/>
              <w:jc w:val="center"/>
              <w:rPr>
                <w:rFonts w:ascii="仿宋_GB2312" w:eastAsia="仿宋_GB2312" w:hAnsi="宋体"/>
              </w:rPr>
            </w:pPr>
            <w:r>
              <w:rPr>
                <w:rFonts w:ascii="仿宋_GB2312" w:eastAsia="仿宋_GB2312" w:hAnsi="宋体" w:hint="eastAsia"/>
              </w:rPr>
              <w:t>标准器状况</w:t>
            </w:r>
          </w:p>
        </w:tc>
        <w:tc>
          <w:tcPr>
            <w:tcW w:w="3118" w:type="dxa"/>
            <w:vAlign w:val="center"/>
          </w:tcPr>
          <w:p w:rsidR="00605E93" w:rsidRDefault="00BD6AE1">
            <w:pPr>
              <w:jc w:val="center"/>
              <w:rPr>
                <w:rFonts w:ascii="仿宋_GB2312" w:eastAsia="仿宋_GB2312" w:hAnsi="宋体"/>
              </w:rPr>
            </w:pPr>
            <w:r>
              <w:rPr>
                <w:rFonts w:ascii="仿宋_GB2312" w:eastAsia="仿宋_GB2312" w:hAnsi="宋体" w:hint="eastAsia"/>
              </w:rPr>
              <w:t>正常</w:t>
            </w:r>
          </w:p>
        </w:tc>
      </w:tr>
    </w:tbl>
    <w:p w:rsidR="00605E93" w:rsidRDefault="00BD6AE1">
      <w:pPr>
        <w:spacing w:line="360" w:lineRule="auto"/>
        <w:ind w:left="420"/>
        <w:rPr>
          <w:rFonts w:hAnsi="宋体"/>
          <w:bCs/>
          <w:szCs w:val="21"/>
        </w:rPr>
      </w:pPr>
      <w:r>
        <w:rPr>
          <w:rFonts w:hAnsi="宋体" w:hint="eastAsia"/>
          <w:bCs/>
          <w:szCs w:val="21"/>
        </w:rPr>
        <w:t>1.</w:t>
      </w:r>
      <w:r>
        <w:rPr>
          <w:rFonts w:hAnsi="宋体" w:hint="eastAsia"/>
          <w:bCs/>
          <w:szCs w:val="21"/>
        </w:rPr>
        <w:t>幅值示值误差（加速度峰值）</w:t>
      </w:r>
      <w:r>
        <w:rPr>
          <w:rFonts w:hAnsi="宋体"/>
          <w:bCs/>
          <w:szCs w:val="21"/>
        </w:rPr>
        <w:t>：</w:t>
      </w:r>
    </w:p>
    <w:tbl>
      <w:tblPr>
        <w:tblW w:w="5000" w:type="pct"/>
        <w:jc w:val="center"/>
        <w:tblCellMar>
          <w:left w:w="0" w:type="dxa"/>
          <w:right w:w="0" w:type="dxa"/>
        </w:tblCellMar>
        <w:tblLook w:val="04A0"/>
      </w:tblPr>
      <w:tblGrid>
        <w:gridCol w:w="1505"/>
        <w:gridCol w:w="2260"/>
        <w:gridCol w:w="3332"/>
        <w:gridCol w:w="1993"/>
      </w:tblGrid>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X</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0.27</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-4.5</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0.73</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3.2</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1.41</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-0.3</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1.41</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-0.3</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1.34</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-5.2</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1.38</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-2.4</w:t>
            </w:r>
          </w:p>
        </w:tc>
      </w:tr>
      <w:tr w:rsidR="00605E93">
        <w:trPr>
          <w:jc w:val="cent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60.0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1.36</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-3.8</w:t>
            </w:r>
          </w:p>
        </w:tc>
      </w:tr>
    </w:tbl>
    <w:p w:rsidR="00605E93" w:rsidRDefault="00605E93">
      <w:pPr>
        <w:spacing w:line="360" w:lineRule="auto"/>
        <w:ind w:left="420"/>
        <w:rPr>
          <w:rFonts w:hAnsi="宋体"/>
          <w:bCs/>
          <w:szCs w:val="21"/>
        </w:rPr>
      </w:pPr>
    </w:p>
    <w:tbl>
      <w:tblPr>
        <w:tblW w:w="5000" w:type="pct"/>
        <w:tblCellMar>
          <w:left w:w="0" w:type="dxa"/>
          <w:right w:w="0" w:type="dxa"/>
        </w:tblCellMar>
        <w:tblLook w:val="04A0"/>
      </w:tblPr>
      <w:tblGrid>
        <w:gridCol w:w="1505"/>
        <w:gridCol w:w="2260"/>
        <w:gridCol w:w="3332"/>
        <w:gridCol w:w="1993"/>
      </w:tblGrid>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Y</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0.27</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-4.5</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0.73</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3.2</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lastRenderedPageBreak/>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1.44</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1.8</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1.43</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1.37</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-3.1</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1.38</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-2.4</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60.0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1.37</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-3.1</w:t>
            </w:r>
          </w:p>
        </w:tc>
      </w:tr>
    </w:tbl>
    <w:p w:rsidR="00605E93" w:rsidRDefault="00605E93">
      <w:pPr>
        <w:spacing w:line="360" w:lineRule="auto"/>
        <w:ind w:left="420"/>
        <w:rPr>
          <w:rFonts w:hAnsi="宋体"/>
          <w:bCs/>
          <w:szCs w:val="21"/>
        </w:rPr>
      </w:pPr>
    </w:p>
    <w:tbl>
      <w:tblPr>
        <w:tblW w:w="5000" w:type="pct"/>
        <w:tblCellMar>
          <w:left w:w="0" w:type="dxa"/>
          <w:right w:w="0" w:type="dxa"/>
        </w:tblCellMar>
        <w:tblLook w:val="04A0"/>
      </w:tblPr>
      <w:tblGrid>
        <w:gridCol w:w="1505"/>
        <w:gridCol w:w="2260"/>
        <w:gridCol w:w="3332"/>
        <w:gridCol w:w="1993"/>
      </w:tblGrid>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Z</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0.27</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-4.5</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5.0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0.5</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0.72</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1.8</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1.42</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0.4</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1.43</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1.36</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-3.8</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1.37</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-3.1</w:t>
            </w:r>
          </w:p>
        </w:tc>
      </w:tr>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60.0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jc w:val="center"/>
              <w:rPr>
                <w:rFonts w:cs="宋体"/>
                <w:sz w:val="24"/>
              </w:rPr>
            </w:pPr>
            <w:r>
              <w:rPr>
                <w:rFonts w:cs="宋体" w:hint="eastAsia"/>
                <w:sz w:val="24"/>
              </w:rPr>
              <w:t>1.0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1.36</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-3.8</w:t>
            </w:r>
          </w:p>
        </w:tc>
      </w:tr>
    </w:tbl>
    <w:p w:rsidR="00605E93" w:rsidRDefault="00BD6AE1">
      <w:pPr>
        <w:spacing w:line="360" w:lineRule="auto"/>
        <w:ind w:left="420"/>
        <w:rPr>
          <w:rFonts w:hAnsi="宋体"/>
          <w:bCs/>
          <w:szCs w:val="21"/>
        </w:rPr>
      </w:pPr>
      <w:r>
        <w:rPr>
          <w:rFonts w:hAnsi="宋体" w:hint="eastAsia"/>
          <w:bCs/>
          <w:szCs w:val="21"/>
        </w:rPr>
        <w:t>2.</w:t>
      </w:r>
      <w:r>
        <w:rPr>
          <w:rFonts w:hAnsi="宋体" w:hint="eastAsia"/>
          <w:bCs/>
          <w:szCs w:val="21"/>
        </w:rPr>
        <w:t>幅值线性度：频率为</w:t>
      </w:r>
      <w:r>
        <w:rPr>
          <w:rFonts w:hAnsi="宋体" w:hint="eastAsia"/>
          <w:bCs/>
          <w:szCs w:val="21"/>
        </w:rPr>
        <w:t>8.0Hz</w:t>
      </w:r>
    </w:p>
    <w:tbl>
      <w:tblPr>
        <w:tblW w:w="5000" w:type="pct"/>
        <w:tblCellMar>
          <w:left w:w="0" w:type="dxa"/>
          <w:right w:w="0" w:type="dxa"/>
        </w:tblCellMar>
        <w:tblLook w:val="04A0"/>
      </w:tblPr>
      <w:tblGrid>
        <w:gridCol w:w="1505"/>
        <w:gridCol w:w="2260"/>
        <w:gridCol w:w="3332"/>
        <w:gridCol w:w="1993"/>
      </w:tblGrid>
      <w:tr w:rsidR="00605E93">
        <w:trPr>
          <w:tblHeader/>
        </w:trPr>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X</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8" w:type="pct"/>
            <w:vMerge w:val="restart"/>
            <w:tcBorders>
              <w:top w:val="single" w:sz="8" w:space="0" w:color="auto"/>
              <w:left w:val="single" w:sz="8" w:space="0" w:color="auto"/>
              <w:right w:val="single" w:sz="8" w:space="0" w:color="auto"/>
            </w:tcBorders>
            <w:vAlign w:val="center"/>
          </w:tcPr>
          <w:p w:rsidR="00605E93" w:rsidRDefault="00BD6AE1">
            <w:pPr>
              <w:widowControl/>
              <w:spacing w:before="58" w:after="58"/>
              <w:jc w:val="center"/>
              <w:rPr>
                <w:rFonts w:hAnsi="宋体" w:cs="宋体"/>
                <w:szCs w:val="21"/>
              </w:rPr>
            </w:pPr>
            <w:r>
              <w:rPr>
                <w:rFonts w:hAnsi="宋体" w:cs="宋体" w:hint="eastAsia"/>
                <w:szCs w:val="21"/>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0.014</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0.14</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0.28</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r w:rsidR="00605E93">
        <w:tc>
          <w:tcPr>
            <w:tcW w:w="828" w:type="pct"/>
            <w:vMerge/>
            <w:tcBorders>
              <w:left w:val="single" w:sz="8" w:space="0" w:color="auto"/>
              <w:bottom w:val="single" w:sz="4"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4"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0.8</w:t>
            </w:r>
          </w:p>
        </w:tc>
        <w:tc>
          <w:tcPr>
            <w:tcW w:w="3332" w:type="dxa"/>
            <w:tcBorders>
              <w:top w:val="single" w:sz="8" w:space="0" w:color="auto"/>
              <w:left w:val="single" w:sz="8" w:space="0" w:color="auto"/>
              <w:bottom w:val="single" w:sz="4"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1.15</w:t>
            </w:r>
          </w:p>
        </w:tc>
        <w:tc>
          <w:tcPr>
            <w:tcW w:w="1993" w:type="dxa"/>
            <w:tcBorders>
              <w:top w:val="single" w:sz="8" w:space="0" w:color="auto"/>
              <w:left w:val="single" w:sz="8" w:space="0" w:color="auto"/>
              <w:bottom w:val="single" w:sz="4"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1.6</w:t>
            </w:r>
          </w:p>
        </w:tc>
      </w:tr>
      <w:tr w:rsidR="00605E93">
        <w:tc>
          <w:tcPr>
            <w:tcW w:w="828" w:type="pct"/>
            <w:vMerge/>
            <w:tcBorders>
              <w:top w:val="single" w:sz="4" w:space="0" w:color="auto"/>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4"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3332" w:type="dxa"/>
            <w:tcBorders>
              <w:top w:val="single" w:sz="4"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2.26</w:t>
            </w:r>
          </w:p>
        </w:tc>
        <w:tc>
          <w:tcPr>
            <w:tcW w:w="1993" w:type="dxa"/>
            <w:tcBorders>
              <w:top w:val="single" w:sz="4"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-0.1</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2.85</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0.8</w:t>
            </w:r>
          </w:p>
        </w:tc>
      </w:tr>
      <w:tr w:rsidR="00605E93">
        <w:tc>
          <w:tcPr>
            <w:tcW w:w="828" w:type="pct"/>
            <w:vMerge/>
            <w:tcBorders>
              <w:left w:val="single" w:sz="8" w:space="0" w:color="auto"/>
              <w:bottom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5.60</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bl>
    <w:p w:rsidR="00605E93" w:rsidRDefault="00605E93">
      <w:pPr>
        <w:spacing w:line="360" w:lineRule="auto"/>
        <w:ind w:left="420"/>
        <w:rPr>
          <w:rFonts w:hAnsi="宋体"/>
          <w:bCs/>
          <w:szCs w:val="21"/>
        </w:rPr>
      </w:pPr>
    </w:p>
    <w:tbl>
      <w:tblPr>
        <w:tblW w:w="5000" w:type="pct"/>
        <w:tblCellMar>
          <w:left w:w="0" w:type="dxa"/>
          <w:right w:w="0" w:type="dxa"/>
        </w:tblCellMar>
        <w:tblLook w:val="04A0"/>
      </w:tblPr>
      <w:tblGrid>
        <w:gridCol w:w="1505"/>
        <w:gridCol w:w="2260"/>
        <w:gridCol w:w="3332"/>
        <w:gridCol w:w="1993"/>
      </w:tblGrid>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Y</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8" w:type="pct"/>
            <w:vMerge w:val="restart"/>
            <w:tcBorders>
              <w:top w:val="single" w:sz="8" w:space="0" w:color="auto"/>
              <w:left w:val="single" w:sz="8" w:space="0" w:color="auto"/>
              <w:right w:val="single" w:sz="8" w:space="0" w:color="auto"/>
            </w:tcBorders>
            <w:vAlign w:val="center"/>
          </w:tcPr>
          <w:p w:rsidR="00605E93" w:rsidRDefault="00BD6AE1">
            <w:pPr>
              <w:widowControl/>
              <w:spacing w:before="58" w:after="58"/>
              <w:jc w:val="center"/>
              <w:rPr>
                <w:rFonts w:hAnsi="宋体" w:cs="宋体"/>
                <w:szCs w:val="21"/>
              </w:rPr>
            </w:pPr>
            <w:r>
              <w:rPr>
                <w:rFonts w:hAnsi="宋体" w:cs="宋体" w:hint="eastAsia"/>
                <w:szCs w:val="21"/>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0.014</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0.14</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0.28</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0.8</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1.16</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2.5</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2.3</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1.6</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2.86</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w:t>
            </w:r>
          </w:p>
        </w:tc>
      </w:tr>
      <w:tr w:rsidR="00605E93">
        <w:tc>
          <w:tcPr>
            <w:tcW w:w="828" w:type="pct"/>
            <w:vMerge/>
            <w:tcBorders>
              <w:left w:val="single" w:sz="8" w:space="0" w:color="auto"/>
              <w:bottom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5.65</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-0.1</w:t>
            </w:r>
          </w:p>
        </w:tc>
      </w:tr>
    </w:tbl>
    <w:p w:rsidR="00605E93" w:rsidRDefault="00605E93">
      <w:pPr>
        <w:spacing w:line="360" w:lineRule="auto"/>
        <w:ind w:left="420"/>
        <w:rPr>
          <w:rFonts w:hAnsi="宋体"/>
          <w:bCs/>
          <w:szCs w:val="21"/>
        </w:rPr>
      </w:pPr>
    </w:p>
    <w:tbl>
      <w:tblPr>
        <w:tblW w:w="5000" w:type="pct"/>
        <w:tblCellMar>
          <w:left w:w="0" w:type="dxa"/>
          <w:right w:w="0" w:type="dxa"/>
        </w:tblCellMar>
        <w:tblLook w:val="04A0"/>
      </w:tblPr>
      <w:tblGrid>
        <w:gridCol w:w="1505"/>
        <w:gridCol w:w="2260"/>
        <w:gridCol w:w="3332"/>
        <w:gridCol w:w="1993"/>
      </w:tblGrid>
      <w:tr w:rsidR="00605E93">
        <w:tc>
          <w:tcPr>
            <w:tcW w:w="828"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color w:val="000000"/>
                <w:szCs w:val="21"/>
              </w:rPr>
              <w:t>频率值</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Hz</w:t>
            </w:r>
            <w:r>
              <w:rPr>
                <w:rFonts w:hAnsi="宋体" w:cs="宋体" w:hint="eastAsia"/>
                <w:color w:val="000000"/>
                <w:szCs w:val="21"/>
              </w:rPr>
              <w:t>）</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校准幅</w:t>
            </w:r>
            <w:r>
              <w:rPr>
                <w:rFonts w:hAnsi="宋体" w:cs="宋体"/>
                <w:color w:val="000000"/>
                <w:szCs w:val="21"/>
              </w:rPr>
              <w:t>值</w:t>
            </w:r>
          </w:p>
          <w:p w:rsidR="00605E93" w:rsidRDefault="00BD6AE1">
            <w:pPr>
              <w:widowControl/>
              <w:spacing w:before="75" w:after="75"/>
              <w:jc w:val="center"/>
              <w:rPr>
                <w:rFonts w:hAnsi="宋体" w:cs="宋体"/>
                <w:color w:val="000000"/>
                <w:szCs w:val="21"/>
                <w:vertAlign w:val="subscript"/>
              </w:rPr>
            </w:pPr>
            <w:r>
              <w:rPr>
                <w:rFonts w:hAnsi="宋体" w:cs="宋体" w:hint="eastAsia"/>
                <w:color w:val="000000"/>
                <w:szCs w:val="21"/>
              </w:rPr>
              <w:t>（</w:t>
            </w:r>
            <w:r>
              <w:rPr>
                <w:rFonts w:hAnsi="宋体" w:cs="宋体"/>
                <w:color w:val="000000"/>
                <w:szCs w:val="21"/>
              </w:rPr>
              <w:t>m/s</w:t>
            </w:r>
            <w:r>
              <w:rPr>
                <w:rFonts w:hAnsi="宋体" w:cs="宋体"/>
                <w:color w:val="000000"/>
                <w:szCs w:val="21"/>
                <w:vertAlign w:val="superscript"/>
              </w:rPr>
              <w:t>2</w:t>
            </w:r>
            <w:r>
              <w:rPr>
                <w:rFonts w:hAnsi="宋体" w:cs="宋体" w:hint="eastAsia"/>
                <w:color w:val="000000"/>
                <w:szCs w:val="21"/>
              </w:rPr>
              <w:t>）</w:t>
            </w:r>
            <w:r>
              <w:rPr>
                <w:rFonts w:hAnsi="宋体" w:cs="宋体" w:hint="eastAsia"/>
                <w:color w:val="000000"/>
                <w:szCs w:val="21"/>
                <w:vertAlign w:val="subscript"/>
              </w:rPr>
              <w:t>rms</w:t>
            </w:r>
          </w:p>
        </w:tc>
        <w:tc>
          <w:tcPr>
            <w:tcW w:w="183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63" w:after="63"/>
              <w:jc w:val="center"/>
              <w:rPr>
                <w:rFonts w:hAnsi="宋体" w:cs="宋体"/>
                <w:szCs w:val="21"/>
              </w:rPr>
            </w:pPr>
            <w:r>
              <w:rPr>
                <w:rFonts w:hAnsi="宋体" w:cs="宋体" w:hint="eastAsia"/>
                <w:szCs w:val="21"/>
              </w:rPr>
              <w:t>Z</w:t>
            </w:r>
            <w:r>
              <w:rPr>
                <w:rFonts w:hAnsi="宋体" w:cs="宋体" w:hint="eastAsia"/>
                <w:szCs w:val="21"/>
              </w:rPr>
              <w:t>向</w:t>
            </w:r>
            <w:r>
              <w:rPr>
                <w:rFonts w:hAnsi="宋体" w:cs="宋体"/>
                <w:szCs w:val="21"/>
              </w:rPr>
              <w:t>加速度示值</w:t>
            </w:r>
          </w:p>
          <w:p w:rsidR="00605E93" w:rsidRDefault="00BD6AE1">
            <w:pPr>
              <w:widowControl/>
              <w:spacing w:before="75" w:after="75"/>
              <w:jc w:val="center"/>
              <w:rPr>
                <w:rFonts w:hAnsi="宋体" w:cs="宋体"/>
                <w:color w:val="000000"/>
                <w:szCs w:val="21"/>
              </w:rPr>
            </w:pPr>
            <w:r>
              <w:rPr>
                <w:rFonts w:hAnsi="宋体" w:cs="宋体"/>
                <w:szCs w:val="21"/>
              </w:rPr>
              <w:t>(m/s</w:t>
            </w:r>
            <w:r>
              <w:rPr>
                <w:rFonts w:hAnsi="宋体" w:cs="宋体"/>
                <w:szCs w:val="21"/>
                <w:vertAlign w:val="superscript"/>
              </w:rPr>
              <w:t>2</w:t>
            </w:r>
            <w:r>
              <w:rPr>
                <w:rFonts w:hAnsi="宋体" w:cs="宋体"/>
                <w:szCs w:val="21"/>
              </w:rPr>
              <w:t>)</w:t>
            </w:r>
            <w:r>
              <w:rPr>
                <w:rFonts w:hAnsi="宋体" w:cs="宋体"/>
                <w:szCs w:val="21"/>
                <w:vertAlign w:val="subscript"/>
              </w:rPr>
              <w:t>0-p</w:t>
            </w:r>
          </w:p>
        </w:tc>
        <w:tc>
          <w:tcPr>
            <w:tcW w:w="1096"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hAnsi="宋体" w:cs="宋体"/>
                <w:color w:val="000000"/>
                <w:szCs w:val="21"/>
              </w:rPr>
            </w:pPr>
            <w:r>
              <w:rPr>
                <w:rFonts w:hAnsi="宋体" w:cs="宋体" w:hint="eastAsia"/>
                <w:color w:val="000000"/>
                <w:szCs w:val="21"/>
              </w:rPr>
              <w:t>相对误差</w:t>
            </w:r>
          </w:p>
          <w:p w:rsidR="00605E93" w:rsidRDefault="00BD6AE1">
            <w:pPr>
              <w:widowControl/>
              <w:spacing w:before="75" w:after="75"/>
              <w:jc w:val="center"/>
              <w:rPr>
                <w:rFonts w:hAnsi="宋体" w:cs="宋体"/>
                <w:color w:val="000000"/>
                <w:szCs w:val="21"/>
              </w:rPr>
            </w:pPr>
            <w:r>
              <w:rPr>
                <w:rFonts w:hAnsi="宋体" w:cs="宋体" w:hint="eastAsia"/>
                <w:color w:val="000000"/>
                <w:szCs w:val="21"/>
              </w:rPr>
              <w:t>（</w:t>
            </w:r>
            <w:r>
              <w:rPr>
                <w:rFonts w:hAnsi="宋体" w:cs="宋体" w:hint="eastAsia"/>
                <w:color w:val="000000"/>
                <w:szCs w:val="21"/>
              </w:rPr>
              <w:t>%</w:t>
            </w:r>
            <w:r>
              <w:rPr>
                <w:rFonts w:hAnsi="宋体" w:cs="宋体" w:hint="eastAsia"/>
                <w:color w:val="000000"/>
                <w:szCs w:val="21"/>
              </w:rPr>
              <w:t>）</w:t>
            </w:r>
          </w:p>
        </w:tc>
      </w:tr>
      <w:tr w:rsidR="00605E93">
        <w:tc>
          <w:tcPr>
            <w:tcW w:w="828" w:type="pct"/>
            <w:vMerge w:val="restart"/>
            <w:tcBorders>
              <w:top w:val="single" w:sz="8" w:space="0" w:color="auto"/>
              <w:left w:val="single" w:sz="8" w:space="0" w:color="auto"/>
              <w:right w:val="single" w:sz="8" w:space="0" w:color="auto"/>
            </w:tcBorders>
            <w:vAlign w:val="center"/>
          </w:tcPr>
          <w:p w:rsidR="00605E93" w:rsidRDefault="00BD6AE1">
            <w:pPr>
              <w:widowControl/>
              <w:spacing w:before="58" w:after="58"/>
              <w:jc w:val="center"/>
              <w:rPr>
                <w:rFonts w:hAnsi="宋体" w:cs="宋体"/>
                <w:szCs w:val="21"/>
              </w:rPr>
            </w:pPr>
            <w:r>
              <w:rPr>
                <w:rFonts w:hAnsi="宋体" w:cs="宋体" w:hint="eastAsia"/>
                <w:szCs w:val="21"/>
              </w:rPr>
              <w:t>8.0</w:t>
            </w: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0.01</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0.014</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0.1</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0.14</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0.2</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0.27</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-4.5</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0.8</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1.17</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3.4</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1.6</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2.3</w:t>
            </w:r>
            <w:r>
              <w:rPr>
                <w:rFonts w:hint="eastAsia"/>
                <w:color w:val="000000"/>
                <w:kern w:val="0"/>
                <w:sz w:val="24"/>
              </w:rPr>
              <w:t>0</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1.6</w:t>
            </w:r>
          </w:p>
        </w:tc>
      </w:tr>
      <w:tr w:rsidR="00605E93">
        <w:tc>
          <w:tcPr>
            <w:tcW w:w="828" w:type="pct"/>
            <w:vMerge/>
            <w:tcBorders>
              <w:left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2.0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2.85</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0.8</w:t>
            </w:r>
          </w:p>
        </w:tc>
      </w:tr>
      <w:tr w:rsidR="00605E93">
        <w:tc>
          <w:tcPr>
            <w:tcW w:w="828" w:type="pct"/>
            <w:vMerge/>
            <w:tcBorders>
              <w:left w:val="single" w:sz="8" w:space="0" w:color="auto"/>
              <w:bottom w:val="single" w:sz="8" w:space="0" w:color="auto"/>
              <w:right w:val="single" w:sz="8" w:space="0" w:color="auto"/>
            </w:tcBorders>
            <w:vAlign w:val="center"/>
          </w:tcPr>
          <w:p w:rsidR="00605E93" w:rsidRDefault="00605E93">
            <w:pPr>
              <w:widowControl/>
              <w:spacing w:before="58" w:after="58"/>
              <w:jc w:val="center"/>
              <w:rPr>
                <w:rFonts w:hAnsi="宋体" w:cs="宋体"/>
                <w:szCs w:val="21"/>
              </w:rPr>
            </w:pPr>
          </w:p>
        </w:tc>
        <w:tc>
          <w:tcPr>
            <w:tcW w:w="1243" w:type="pct"/>
            <w:tcBorders>
              <w:top w:val="single" w:sz="8" w:space="0" w:color="auto"/>
              <w:left w:val="single" w:sz="8" w:space="0" w:color="auto"/>
              <w:bottom w:val="single" w:sz="8" w:space="0" w:color="auto"/>
              <w:right w:val="single" w:sz="8" w:space="0" w:color="auto"/>
            </w:tcBorders>
            <w:vAlign w:val="center"/>
          </w:tcPr>
          <w:p w:rsidR="00605E93" w:rsidRDefault="00BD6AE1">
            <w:pPr>
              <w:widowControl/>
              <w:spacing w:before="75" w:after="75"/>
              <w:jc w:val="center"/>
              <w:rPr>
                <w:rFonts w:cs="宋体"/>
                <w:sz w:val="24"/>
              </w:rPr>
            </w:pPr>
            <w:r>
              <w:rPr>
                <w:rFonts w:cs="宋体" w:hint="eastAsia"/>
                <w:sz w:val="24"/>
              </w:rPr>
              <w:t>4.0</w:t>
            </w:r>
          </w:p>
        </w:tc>
        <w:tc>
          <w:tcPr>
            <w:tcW w:w="3332"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5.6</w:t>
            </w:r>
            <w:r>
              <w:rPr>
                <w:rFonts w:hint="eastAsia"/>
                <w:color w:val="000000"/>
                <w:kern w:val="0"/>
                <w:sz w:val="24"/>
              </w:rPr>
              <w:t>0</w:t>
            </w:r>
          </w:p>
        </w:tc>
        <w:tc>
          <w:tcPr>
            <w:tcW w:w="1993" w:type="dxa"/>
            <w:tcBorders>
              <w:top w:val="single" w:sz="8" w:space="0" w:color="auto"/>
              <w:left w:val="single" w:sz="8" w:space="0" w:color="auto"/>
              <w:bottom w:val="single" w:sz="8" w:space="0" w:color="auto"/>
              <w:right w:val="single" w:sz="8" w:space="0" w:color="auto"/>
            </w:tcBorders>
            <w:vAlign w:val="center"/>
          </w:tcPr>
          <w:p w:rsidR="00605E93" w:rsidRDefault="00BD6AE1">
            <w:pPr>
              <w:widowControl/>
              <w:jc w:val="center"/>
              <w:textAlignment w:val="center"/>
              <w:rPr>
                <w:rFonts w:cs="宋体"/>
                <w:sz w:val="24"/>
              </w:rPr>
            </w:pPr>
            <w:r>
              <w:rPr>
                <w:color w:val="000000"/>
                <w:kern w:val="0"/>
                <w:sz w:val="24"/>
              </w:rPr>
              <w:t>-1.0</w:t>
            </w:r>
          </w:p>
        </w:tc>
      </w:tr>
    </w:tbl>
    <w:p w:rsidR="00605E93" w:rsidRDefault="00BD6AE1">
      <w:pPr>
        <w:spacing w:line="360" w:lineRule="auto"/>
        <w:ind w:left="420"/>
        <w:rPr>
          <w:rFonts w:hAnsi="宋体"/>
          <w:bCs/>
          <w:szCs w:val="21"/>
        </w:rPr>
      </w:pPr>
      <w:r>
        <w:rPr>
          <w:rFonts w:hAnsi="宋体" w:hint="eastAsia"/>
          <w:bCs/>
          <w:szCs w:val="21"/>
        </w:rPr>
        <w:t>3</w:t>
      </w:r>
      <w:r>
        <w:rPr>
          <w:rFonts w:hAnsi="宋体"/>
          <w:bCs/>
          <w:szCs w:val="21"/>
        </w:rPr>
        <w:t>.</w:t>
      </w:r>
      <w:r>
        <w:rPr>
          <w:rFonts w:hAnsi="宋体" w:hint="eastAsia"/>
          <w:bCs/>
          <w:szCs w:val="21"/>
        </w:rPr>
        <w:t>加速度分辨力</w:t>
      </w:r>
      <w:r>
        <w:rPr>
          <w:rFonts w:hAnsi="宋体"/>
          <w:bCs/>
          <w:szCs w:val="21"/>
        </w:rPr>
        <w:t>：</w:t>
      </w:r>
      <w:r>
        <w:rPr>
          <w:rFonts w:hAnsi="宋体" w:hint="eastAsia"/>
          <w:bCs/>
          <w:szCs w:val="21"/>
        </w:rPr>
        <w:t xml:space="preserve">0.001 </w:t>
      </w:r>
      <w:r>
        <w:rPr>
          <w:rFonts w:hAnsi="宋体"/>
          <w:bCs/>
          <w:szCs w:val="21"/>
        </w:rPr>
        <w:t>m/s</w:t>
      </w:r>
      <w:r>
        <w:rPr>
          <w:rFonts w:hAnsi="宋体"/>
          <w:bCs/>
          <w:szCs w:val="21"/>
          <w:vertAlign w:val="superscript"/>
        </w:rPr>
        <w:t>2</w:t>
      </w:r>
    </w:p>
    <w:p w:rsidR="00605E93" w:rsidRDefault="00BD6AE1">
      <w:pPr>
        <w:spacing w:line="360" w:lineRule="auto"/>
        <w:ind w:left="420"/>
        <w:rPr>
          <w:rFonts w:hAnsi="宋体"/>
          <w:bCs/>
          <w:szCs w:val="21"/>
        </w:rPr>
      </w:pPr>
      <w:r>
        <w:rPr>
          <w:rFonts w:hAnsi="宋体" w:hint="eastAsia"/>
          <w:bCs/>
          <w:szCs w:val="21"/>
        </w:rPr>
        <w:t>4.</w:t>
      </w:r>
      <w:r>
        <w:rPr>
          <w:rFonts w:hAnsi="宋体" w:hint="eastAsia"/>
          <w:bCs/>
          <w:szCs w:val="21"/>
        </w:rPr>
        <w:t>时间示值误差：</w:t>
      </w:r>
      <w:r>
        <w:rPr>
          <w:rFonts w:hAnsi="宋体" w:hint="eastAsia"/>
          <w:bCs/>
          <w:szCs w:val="21"/>
        </w:rPr>
        <w:t>0.4%</w:t>
      </w:r>
    </w:p>
    <w:p w:rsidR="00605E93" w:rsidRDefault="00BD6AE1">
      <w:pPr>
        <w:spacing w:line="360" w:lineRule="auto"/>
        <w:ind w:left="420"/>
      </w:pPr>
      <w:r>
        <w:rPr>
          <w:rFonts w:hAnsi="宋体" w:hint="eastAsia"/>
          <w:bCs/>
          <w:szCs w:val="21"/>
        </w:rPr>
        <w:t>5.</w:t>
      </w:r>
      <w:r>
        <w:rPr>
          <w:rFonts w:hAnsi="宋体" w:hint="eastAsia"/>
          <w:bCs/>
          <w:szCs w:val="21"/>
        </w:rPr>
        <w:t>声压级示值误差：</w:t>
      </w:r>
      <w:r>
        <w:rPr>
          <w:rFonts w:hAnsi="宋体" w:hint="eastAsia"/>
          <w:bCs/>
          <w:szCs w:val="21"/>
        </w:rPr>
        <w:t>-0.3 dB</w:t>
      </w:r>
    </w:p>
    <w:p w:rsidR="00605E93" w:rsidRDefault="00BD6AE1">
      <w:pPr>
        <w:spacing w:line="360" w:lineRule="auto"/>
        <w:ind w:left="420"/>
        <w:rPr>
          <w:sz w:val="24"/>
        </w:rPr>
      </w:pPr>
      <w:r>
        <w:rPr>
          <w:rFonts w:hAnsi="宋体" w:hint="eastAsia"/>
          <w:bCs/>
          <w:szCs w:val="21"/>
        </w:rPr>
        <w:t>6</w:t>
      </w:r>
      <w:r>
        <w:rPr>
          <w:rFonts w:hAnsi="宋体" w:hint="eastAsia"/>
          <w:bCs/>
          <w:szCs w:val="21"/>
        </w:rPr>
        <w:t>．说明：加速度测量相对</w:t>
      </w:r>
      <w:r>
        <w:rPr>
          <w:rFonts w:hint="eastAsia"/>
          <w:bCs/>
          <w:sz w:val="24"/>
        </w:rPr>
        <w:t>扩展不确定度</w:t>
      </w:r>
      <w:r>
        <w:rPr>
          <w:rFonts w:hint="eastAsia"/>
          <w:i/>
          <w:sz w:val="24"/>
        </w:rPr>
        <w:t>U</w:t>
      </w:r>
      <w:r>
        <w:rPr>
          <w:rFonts w:hint="eastAsia"/>
          <w:sz w:val="24"/>
          <w:vertAlign w:val="subscript"/>
        </w:rPr>
        <w:t>rel</w:t>
      </w:r>
      <w:r>
        <w:rPr>
          <w:rFonts w:hint="eastAsia"/>
          <w:sz w:val="24"/>
        </w:rPr>
        <w:t>=2.6%</w:t>
      </w:r>
      <w:r>
        <w:rPr>
          <w:rFonts w:hint="eastAsia"/>
          <w:sz w:val="24"/>
        </w:rPr>
        <w:t>，</w:t>
      </w:r>
      <w:r>
        <w:rPr>
          <w:rFonts w:hint="eastAsia"/>
          <w:i/>
          <w:sz w:val="24"/>
        </w:rPr>
        <w:t>k</w:t>
      </w:r>
      <w:r>
        <w:rPr>
          <w:rFonts w:hint="eastAsia"/>
          <w:sz w:val="24"/>
        </w:rPr>
        <w:t>=2</w:t>
      </w:r>
    </w:p>
    <w:p w:rsidR="00605E93" w:rsidRDefault="00BD6AE1">
      <w:pPr>
        <w:spacing w:line="360" w:lineRule="auto"/>
        <w:ind w:firstLineChars="650" w:firstLine="1560"/>
        <w:rPr>
          <w:b/>
          <w:bCs/>
          <w:sz w:val="24"/>
        </w:rPr>
      </w:pPr>
      <w:r>
        <w:rPr>
          <w:rFonts w:cs="宋体" w:hint="eastAsia"/>
          <w:sz w:val="24"/>
        </w:rPr>
        <w:t>时间测量相对扩展不确定度</w:t>
      </w:r>
      <w:r>
        <w:rPr>
          <w:rFonts w:cs="宋体" w:hint="eastAsia"/>
          <w:i/>
          <w:iCs/>
          <w:sz w:val="24"/>
        </w:rPr>
        <w:t>U</w:t>
      </w:r>
      <w:r>
        <w:rPr>
          <w:rFonts w:cs="宋体" w:hint="eastAsia"/>
          <w:sz w:val="24"/>
          <w:vertAlign w:val="subscript"/>
        </w:rPr>
        <w:t>rel</w:t>
      </w:r>
      <w:r>
        <w:rPr>
          <w:rFonts w:cs="宋体" w:hint="eastAsia"/>
          <w:sz w:val="24"/>
        </w:rPr>
        <w:t>=0.1%</w:t>
      </w:r>
      <w:r>
        <w:rPr>
          <w:rFonts w:hint="eastAsia"/>
          <w:sz w:val="24"/>
        </w:rPr>
        <w:t>，</w:t>
      </w:r>
      <w:r>
        <w:rPr>
          <w:rFonts w:hint="eastAsia"/>
          <w:i/>
          <w:sz w:val="24"/>
        </w:rPr>
        <w:t>k</w:t>
      </w:r>
      <w:r>
        <w:rPr>
          <w:rFonts w:hint="eastAsia"/>
          <w:sz w:val="24"/>
        </w:rPr>
        <w:t>=2</w:t>
      </w:r>
    </w:p>
    <w:p w:rsidR="00605E93" w:rsidRDefault="00BD6AE1">
      <w:pPr>
        <w:spacing w:line="360" w:lineRule="auto"/>
        <w:ind w:firstLineChars="650" w:firstLine="1560"/>
        <w:rPr>
          <w:b/>
          <w:bCs/>
          <w:szCs w:val="21"/>
        </w:rPr>
      </w:pPr>
      <w:r>
        <w:rPr>
          <w:rFonts w:hint="eastAsia"/>
          <w:bCs/>
          <w:sz w:val="24"/>
        </w:rPr>
        <w:t>声压级测量扩展不确定度为</w:t>
      </w:r>
      <w:r>
        <w:rPr>
          <w:rFonts w:hint="eastAsia"/>
          <w:i/>
          <w:sz w:val="24"/>
        </w:rPr>
        <w:t>U</w:t>
      </w:r>
      <w:r>
        <w:rPr>
          <w:rFonts w:hint="eastAsia"/>
          <w:sz w:val="24"/>
        </w:rPr>
        <w:t>=0.1dB</w:t>
      </w:r>
      <w:r>
        <w:rPr>
          <w:rFonts w:hint="eastAsia"/>
          <w:sz w:val="24"/>
        </w:rPr>
        <w:t>，</w:t>
      </w:r>
      <w:r>
        <w:rPr>
          <w:rFonts w:hint="eastAsia"/>
          <w:i/>
          <w:sz w:val="24"/>
        </w:rPr>
        <w:t>k</w:t>
      </w:r>
      <w:r>
        <w:rPr>
          <w:rFonts w:hint="eastAsia"/>
          <w:sz w:val="24"/>
        </w:rPr>
        <w:t>=2</w:t>
      </w:r>
    </w:p>
    <w:p w:rsidR="00605E93" w:rsidRDefault="00BD6AE1">
      <w:pPr>
        <w:jc w:val="center"/>
        <w:rPr>
          <w:rFonts w:hAnsi="宋体"/>
          <w:szCs w:val="21"/>
        </w:rPr>
      </w:pPr>
      <w:r>
        <w:rPr>
          <w:rFonts w:hAnsi="宋体"/>
          <w:szCs w:val="21"/>
        </w:rPr>
        <w:t>以下空白</w:t>
      </w:r>
    </w:p>
    <w:sectPr w:rsidR="00605E93" w:rsidSect="00605E93">
      <w:pgSz w:w="11906" w:h="16838"/>
      <w:pgMar w:top="1418" w:right="1418" w:bottom="1418" w:left="1418" w:header="851" w:footer="851"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1FE" w:rsidRDefault="009A51FE" w:rsidP="00605E93">
      <w:r>
        <w:separator/>
      </w:r>
    </w:p>
  </w:endnote>
  <w:endnote w:type="continuationSeparator" w:id="1">
    <w:p w:rsidR="009A51FE" w:rsidRDefault="009A51FE" w:rsidP="00605E93">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EU-F1">
    <w:altName w:val="宋体"/>
    <w:charset w:val="86"/>
    <w:family w:val="script"/>
    <w:pitch w:val="default"/>
    <w:sig w:usb0="00000000" w:usb1="0000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suzhouFont">
    <w:altName w:val="Times New Roman"/>
    <w:charset w:val="00"/>
    <w:family w:val="roman"/>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E1" w:rsidRDefault="00A70DFA">
    <w:pPr>
      <w:pStyle w:val="a8"/>
    </w:pPr>
    <w:r>
      <w:rPr>
        <w:b/>
      </w:rPr>
      <w:fldChar w:fldCharType="begin"/>
    </w:r>
    <w:r w:rsidR="00BD6AE1">
      <w:rPr>
        <w:b/>
      </w:rPr>
      <w:instrText>PAGE  \* Arabic  \* MERGEFORMAT</w:instrText>
    </w:r>
    <w:r>
      <w:rPr>
        <w:b/>
      </w:rPr>
      <w:fldChar w:fldCharType="separate"/>
    </w:r>
    <w:r w:rsidR="00BD6AE1">
      <w:rPr>
        <w:b/>
        <w:lang w:val="zh-CN"/>
      </w:rPr>
      <w:t>7</w:t>
    </w:r>
    <w:r>
      <w:rPr>
        <w:b/>
      </w:rPr>
      <w:fldChar w:fldCharType="end"/>
    </w:r>
    <w:r w:rsidR="00BD6AE1">
      <w:rPr>
        <w:lang w:val="zh-CN"/>
      </w:rPr>
      <w:t xml:space="preserve"> /</w:t>
    </w:r>
    <w:r w:rsidR="00BD6AE1">
      <w:rPr>
        <w:rFonts w:hint="eastAsia"/>
        <w:b/>
      </w:rPr>
      <w:t>8</w:t>
    </w:r>
  </w:p>
  <w:p w:rsidR="00BD6AE1" w:rsidRDefault="00BD6AE1">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E1" w:rsidRDefault="00BD6AE1">
    <w:pPr>
      <w:pStyle w:val="a8"/>
      <w:jc w:val="center"/>
    </w:pPr>
    <w:r>
      <w:rPr>
        <w:rFonts w:hint="eastAsia"/>
        <w:lang w:val="zh-CN"/>
      </w:rPr>
      <w:t>第</w:t>
    </w:r>
    <w:r w:rsidR="00A70DFA" w:rsidRPr="00A70DFA">
      <w:fldChar w:fldCharType="begin"/>
    </w:r>
    <w:r>
      <w:instrText>PAGE  \* Arabic  \* MERGEFORMAT</w:instrText>
    </w:r>
    <w:r w:rsidR="00A70DFA" w:rsidRPr="00A70DFA">
      <w:fldChar w:fldCharType="separate"/>
    </w:r>
    <w:r w:rsidR="006F7B55" w:rsidRPr="006F7B55">
      <w:rPr>
        <w:noProof/>
        <w:lang w:val="zh-CN"/>
      </w:rPr>
      <w:t>2</w:t>
    </w:r>
    <w:r w:rsidR="00A70DFA">
      <w:rPr>
        <w:lang w:val="zh-CN"/>
      </w:rPr>
      <w:fldChar w:fldCharType="end"/>
    </w:r>
    <w:r>
      <w:rPr>
        <w:rFonts w:hint="eastAsia"/>
        <w:lang w:val="zh-CN"/>
      </w:rPr>
      <w:t>页共</w:t>
    </w:r>
    <w:r>
      <w:rPr>
        <w:rFonts w:hint="eastAsia"/>
      </w:rPr>
      <w:t>19</w:t>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1FE" w:rsidRDefault="009A51FE" w:rsidP="00605E93">
      <w:r>
        <w:separator/>
      </w:r>
    </w:p>
  </w:footnote>
  <w:footnote w:type="continuationSeparator" w:id="1">
    <w:p w:rsidR="009A51FE" w:rsidRDefault="009A51FE" w:rsidP="00605E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19282C"/>
    <w:multiLevelType w:val="multilevel"/>
    <w:tmpl w:val="3619282C"/>
    <w:lvl w:ilvl="0">
      <w:start w:val="1"/>
      <w:numFmt w:val="decimal"/>
      <w:lvlText w:val="%1)"/>
      <w:lvlJc w:val="left"/>
      <w:pPr>
        <w:ind w:left="703" w:hanging="420"/>
      </w:pPr>
      <w:rPr>
        <w:rFonts w:asciiTheme="minorEastAsia" w:eastAsiaTheme="minorEastAsia" w:hAnsiTheme="minorEastAsia"/>
      </w:rPr>
    </w:lvl>
    <w:lvl w:ilvl="1">
      <w:start w:val="1"/>
      <w:numFmt w:val="lowerLetter"/>
      <w:lvlText w:val="%2)"/>
      <w:lvlJc w:val="left"/>
      <w:pPr>
        <w:ind w:left="1123" w:hanging="420"/>
      </w:pPr>
    </w:lvl>
    <w:lvl w:ilvl="2">
      <w:start w:val="1"/>
      <w:numFmt w:val="lowerRoman"/>
      <w:lvlText w:val="%3."/>
      <w:lvlJc w:val="right"/>
      <w:pPr>
        <w:ind w:left="1543" w:hanging="420"/>
      </w:pPr>
    </w:lvl>
    <w:lvl w:ilvl="3">
      <w:start w:val="1"/>
      <w:numFmt w:val="decimal"/>
      <w:lvlText w:val="%4."/>
      <w:lvlJc w:val="left"/>
      <w:pPr>
        <w:ind w:left="1963" w:hanging="420"/>
      </w:pPr>
    </w:lvl>
    <w:lvl w:ilvl="4">
      <w:start w:val="1"/>
      <w:numFmt w:val="lowerLetter"/>
      <w:lvlText w:val="%5)"/>
      <w:lvlJc w:val="left"/>
      <w:pPr>
        <w:ind w:left="2383" w:hanging="420"/>
      </w:pPr>
    </w:lvl>
    <w:lvl w:ilvl="5">
      <w:start w:val="1"/>
      <w:numFmt w:val="lowerRoman"/>
      <w:lvlText w:val="%6."/>
      <w:lvlJc w:val="right"/>
      <w:pPr>
        <w:ind w:left="2803" w:hanging="420"/>
      </w:pPr>
    </w:lvl>
    <w:lvl w:ilvl="6">
      <w:start w:val="1"/>
      <w:numFmt w:val="decimal"/>
      <w:lvlText w:val="%7."/>
      <w:lvlJc w:val="left"/>
      <w:pPr>
        <w:ind w:left="3223" w:hanging="420"/>
      </w:pPr>
    </w:lvl>
    <w:lvl w:ilvl="7">
      <w:start w:val="1"/>
      <w:numFmt w:val="lowerLetter"/>
      <w:lvlText w:val="%8)"/>
      <w:lvlJc w:val="left"/>
      <w:pPr>
        <w:ind w:left="3643" w:hanging="420"/>
      </w:pPr>
    </w:lvl>
    <w:lvl w:ilvl="8">
      <w:start w:val="1"/>
      <w:numFmt w:val="lowerRoman"/>
      <w:lvlText w:val="%9."/>
      <w:lvlJc w:val="right"/>
      <w:pPr>
        <w:ind w:left="4063"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E4ZDM1NmVlZWI2MGMyYWExZDc2NDMyNmUzZTdhZGUifQ=="/>
  </w:docVars>
  <w:rsids>
    <w:rsidRoot w:val="00AC7053"/>
    <w:rsid w:val="00005490"/>
    <w:rsid w:val="000074D1"/>
    <w:rsid w:val="00010971"/>
    <w:rsid w:val="00010AB3"/>
    <w:rsid w:val="000123DA"/>
    <w:rsid w:val="000135A7"/>
    <w:rsid w:val="00013B0B"/>
    <w:rsid w:val="00013C20"/>
    <w:rsid w:val="0001411F"/>
    <w:rsid w:val="0001583D"/>
    <w:rsid w:val="00016F03"/>
    <w:rsid w:val="0001722A"/>
    <w:rsid w:val="000176F4"/>
    <w:rsid w:val="00020D78"/>
    <w:rsid w:val="00021C58"/>
    <w:rsid w:val="0002597A"/>
    <w:rsid w:val="00026BD7"/>
    <w:rsid w:val="0002714E"/>
    <w:rsid w:val="00030656"/>
    <w:rsid w:val="000313A4"/>
    <w:rsid w:val="00031ADE"/>
    <w:rsid w:val="000333FB"/>
    <w:rsid w:val="000367A1"/>
    <w:rsid w:val="000401A7"/>
    <w:rsid w:val="00043AEF"/>
    <w:rsid w:val="000470DC"/>
    <w:rsid w:val="00050FD3"/>
    <w:rsid w:val="00051178"/>
    <w:rsid w:val="00051A6B"/>
    <w:rsid w:val="000521F7"/>
    <w:rsid w:val="000529D8"/>
    <w:rsid w:val="000569FE"/>
    <w:rsid w:val="000577D8"/>
    <w:rsid w:val="00057DAA"/>
    <w:rsid w:val="00062498"/>
    <w:rsid w:val="00062933"/>
    <w:rsid w:val="00067360"/>
    <w:rsid w:val="00067ACC"/>
    <w:rsid w:val="00067B50"/>
    <w:rsid w:val="00071336"/>
    <w:rsid w:val="00072610"/>
    <w:rsid w:val="00073D0C"/>
    <w:rsid w:val="00073DC7"/>
    <w:rsid w:val="00083CF5"/>
    <w:rsid w:val="00085506"/>
    <w:rsid w:val="0008736D"/>
    <w:rsid w:val="00087BBB"/>
    <w:rsid w:val="000905FA"/>
    <w:rsid w:val="00092412"/>
    <w:rsid w:val="000933F3"/>
    <w:rsid w:val="000952B9"/>
    <w:rsid w:val="000962AB"/>
    <w:rsid w:val="000A0E85"/>
    <w:rsid w:val="000A14DD"/>
    <w:rsid w:val="000A2031"/>
    <w:rsid w:val="000A36E5"/>
    <w:rsid w:val="000A4C1A"/>
    <w:rsid w:val="000A6A0E"/>
    <w:rsid w:val="000A6FDB"/>
    <w:rsid w:val="000A6FFF"/>
    <w:rsid w:val="000B2A70"/>
    <w:rsid w:val="000B33D5"/>
    <w:rsid w:val="000B52B9"/>
    <w:rsid w:val="000B565F"/>
    <w:rsid w:val="000B6719"/>
    <w:rsid w:val="000C1FB0"/>
    <w:rsid w:val="000C455E"/>
    <w:rsid w:val="000C4EFC"/>
    <w:rsid w:val="000C6769"/>
    <w:rsid w:val="000C7503"/>
    <w:rsid w:val="000D0B75"/>
    <w:rsid w:val="000D2296"/>
    <w:rsid w:val="000D2705"/>
    <w:rsid w:val="000D28A5"/>
    <w:rsid w:val="000D369A"/>
    <w:rsid w:val="000D4B56"/>
    <w:rsid w:val="000D572B"/>
    <w:rsid w:val="000D5C1D"/>
    <w:rsid w:val="000D6B5F"/>
    <w:rsid w:val="000D7B0A"/>
    <w:rsid w:val="000D7FE2"/>
    <w:rsid w:val="000E2C89"/>
    <w:rsid w:val="000E3206"/>
    <w:rsid w:val="000E5EFD"/>
    <w:rsid w:val="000E6643"/>
    <w:rsid w:val="000E6D89"/>
    <w:rsid w:val="000F1143"/>
    <w:rsid w:val="000F153B"/>
    <w:rsid w:val="000F1DE8"/>
    <w:rsid w:val="000F2A9B"/>
    <w:rsid w:val="000F3858"/>
    <w:rsid w:val="000F76EB"/>
    <w:rsid w:val="000F7E2D"/>
    <w:rsid w:val="00100550"/>
    <w:rsid w:val="001005DA"/>
    <w:rsid w:val="00101BBB"/>
    <w:rsid w:val="001030E2"/>
    <w:rsid w:val="0010338E"/>
    <w:rsid w:val="001062C6"/>
    <w:rsid w:val="00110DDA"/>
    <w:rsid w:val="00111186"/>
    <w:rsid w:val="00115AB6"/>
    <w:rsid w:val="00116183"/>
    <w:rsid w:val="001166C9"/>
    <w:rsid w:val="00116987"/>
    <w:rsid w:val="001178E5"/>
    <w:rsid w:val="00121075"/>
    <w:rsid w:val="00121C2E"/>
    <w:rsid w:val="00122B59"/>
    <w:rsid w:val="00122DC3"/>
    <w:rsid w:val="001230DE"/>
    <w:rsid w:val="00123163"/>
    <w:rsid w:val="00124CD4"/>
    <w:rsid w:val="0012537B"/>
    <w:rsid w:val="00125C90"/>
    <w:rsid w:val="00126822"/>
    <w:rsid w:val="001270E1"/>
    <w:rsid w:val="00127855"/>
    <w:rsid w:val="00127E01"/>
    <w:rsid w:val="00132E21"/>
    <w:rsid w:val="00133DE0"/>
    <w:rsid w:val="001358C4"/>
    <w:rsid w:val="00136250"/>
    <w:rsid w:val="00141A13"/>
    <w:rsid w:val="00144079"/>
    <w:rsid w:val="001476EA"/>
    <w:rsid w:val="00154254"/>
    <w:rsid w:val="00154A31"/>
    <w:rsid w:val="00154ADC"/>
    <w:rsid w:val="001568D5"/>
    <w:rsid w:val="001637EC"/>
    <w:rsid w:val="00164FEC"/>
    <w:rsid w:val="00167586"/>
    <w:rsid w:val="00167D63"/>
    <w:rsid w:val="001744FA"/>
    <w:rsid w:val="00175F7E"/>
    <w:rsid w:val="001815A3"/>
    <w:rsid w:val="00181DF0"/>
    <w:rsid w:val="001822CA"/>
    <w:rsid w:val="00182468"/>
    <w:rsid w:val="00182A88"/>
    <w:rsid w:val="00185D39"/>
    <w:rsid w:val="001863DF"/>
    <w:rsid w:val="001935EB"/>
    <w:rsid w:val="00193E5D"/>
    <w:rsid w:val="00195768"/>
    <w:rsid w:val="001974F1"/>
    <w:rsid w:val="001A0DD6"/>
    <w:rsid w:val="001A16A7"/>
    <w:rsid w:val="001A69C4"/>
    <w:rsid w:val="001B21F0"/>
    <w:rsid w:val="001B2352"/>
    <w:rsid w:val="001B4C10"/>
    <w:rsid w:val="001B52AE"/>
    <w:rsid w:val="001B71F8"/>
    <w:rsid w:val="001B7B4D"/>
    <w:rsid w:val="001B7E49"/>
    <w:rsid w:val="001C0F5A"/>
    <w:rsid w:val="001C1715"/>
    <w:rsid w:val="001C25F1"/>
    <w:rsid w:val="001C2705"/>
    <w:rsid w:val="001C2C8A"/>
    <w:rsid w:val="001C2E13"/>
    <w:rsid w:val="001C2EE2"/>
    <w:rsid w:val="001C4517"/>
    <w:rsid w:val="001C47EE"/>
    <w:rsid w:val="001C5782"/>
    <w:rsid w:val="001C6431"/>
    <w:rsid w:val="001C7891"/>
    <w:rsid w:val="001D0C09"/>
    <w:rsid w:val="001D0E91"/>
    <w:rsid w:val="001D24CF"/>
    <w:rsid w:val="001D541B"/>
    <w:rsid w:val="001D5421"/>
    <w:rsid w:val="001D5E1D"/>
    <w:rsid w:val="001D640F"/>
    <w:rsid w:val="001D750E"/>
    <w:rsid w:val="001D7727"/>
    <w:rsid w:val="001D7EEB"/>
    <w:rsid w:val="001E02EA"/>
    <w:rsid w:val="001E0E58"/>
    <w:rsid w:val="001E17E9"/>
    <w:rsid w:val="001E3772"/>
    <w:rsid w:val="001E678E"/>
    <w:rsid w:val="001E6ABB"/>
    <w:rsid w:val="001E796E"/>
    <w:rsid w:val="001F0882"/>
    <w:rsid w:val="001F096F"/>
    <w:rsid w:val="001F1806"/>
    <w:rsid w:val="001F2993"/>
    <w:rsid w:val="001F5D54"/>
    <w:rsid w:val="001F771D"/>
    <w:rsid w:val="002012BC"/>
    <w:rsid w:val="002017CF"/>
    <w:rsid w:val="00201AE9"/>
    <w:rsid w:val="002020D0"/>
    <w:rsid w:val="00205979"/>
    <w:rsid w:val="00215620"/>
    <w:rsid w:val="00217D2E"/>
    <w:rsid w:val="0022070B"/>
    <w:rsid w:val="002209F8"/>
    <w:rsid w:val="002220AC"/>
    <w:rsid w:val="0022237C"/>
    <w:rsid w:val="00226D18"/>
    <w:rsid w:val="00227820"/>
    <w:rsid w:val="002304A6"/>
    <w:rsid w:val="00231D29"/>
    <w:rsid w:val="002352FA"/>
    <w:rsid w:val="00235A72"/>
    <w:rsid w:val="00235DD3"/>
    <w:rsid w:val="002368B0"/>
    <w:rsid w:val="00236FFD"/>
    <w:rsid w:val="00243C1B"/>
    <w:rsid w:val="00243ECE"/>
    <w:rsid w:val="00244A5A"/>
    <w:rsid w:val="002464EE"/>
    <w:rsid w:val="00247055"/>
    <w:rsid w:val="00247FF9"/>
    <w:rsid w:val="002520E2"/>
    <w:rsid w:val="00256881"/>
    <w:rsid w:val="00260211"/>
    <w:rsid w:val="0026088B"/>
    <w:rsid w:val="0026268E"/>
    <w:rsid w:val="002627C6"/>
    <w:rsid w:val="00263784"/>
    <w:rsid w:val="00265613"/>
    <w:rsid w:val="00267DAF"/>
    <w:rsid w:val="00272388"/>
    <w:rsid w:val="00274CF3"/>
    <w:rsid w:val="00277ED8"/>
    <w:rsid w:val="002805A2"/>
    <w:rsid w:val="00281DE2"/>
    <w:rsid w:val="002822C5"/>
    <w:rsid w:val="00282D6B"/>
    <w:rsid w:val="00283839"/>
    <w:rsid w:val="002860BB"/>
    <w:rsid w:val="00286CB1"/>
    <w:rsid w:val="002906BC"/>
    <w:rsid w:val="00290780"/>
    <w:rsid w:val="002A2795"/>
    <w:rsid w:val="002A2CE3"/>
    <w:rsid w:val="002A4734"/>
    <w:rsid w:val="002A4F1C"/>
    <w:rsid w:val="002A5BB0"/>
    <w:rsid w:val="002A6BA0"/>
    <w:rsid w:val="002B0107"/>
    <w:rsid w:val="002B3EBD"/>
    <w:rsid w:val="002B5487"/>
    <w:rsid w:val="002B649B"/>
    <w:rsid w:val="002B6D4F"/>
    <w:rsid w:val="002C1B0B"/>
    <w:rsid w:val="002C1EA6"/>
    <w:rsid w:val="002C2A74"/>
    <w:rsid w:val="002C42FB"/>
    <w:rsid w:val="002C527B"/>
    <w:rsid w:val="002C62C8"/>
    <w:rsid w:val="002D0C7A"/>
    <w:rsid w:val="002D1287"/>
    <w:rsid w:val="002D291F"/>
    <w:rsid w:val="002D4904"/>
    <w:rsid w:val="002D4C1A"/>
    <w:rsid w:val="002D57D1"/>
    <w:rsid w:val="002D6BAC"/>
    <w:rsid w:val="002D7329"/>
    <w:rsid w:val="002D7E7D"/>
    <w:rsid w:val="002E098A"/>
    <w:rsid w:val="002E2111"/>
    <w:rsid w:val="002E479A"/>
    <w:rsid w:val="002E528B"/>
    <w:rsid w:val="002E7947"/>
    <w:rsid w:val="002F0288"/>
    <w:rsid w:val="002F0EE8"/>
    <w:rsid w:val="002F265C"/>
    <w:rsid w:val="002F3D7B"/>
    <w:rsid w:val="002F436F"/>
    <w:rsid w:val="00303ECD"/>
    <w:rsid w:val="003044FD"/>
    <w:rsid w:val="00304896"/>
    <w:rsid w:val="00306BD7"/>
    <w:rsid w:val="003146AF"/>
    <w:rsid w:val="00315A55"/>
    <w:rsid w:val="00316101"/>
    <w:rsid w:val="00316396"/>
    <w:rsid w:val="00317E75"/>
    <w:rsid w:val="00321328"/>
    <w:rsid w:val="00326F4E"/>
    <w:rsid w:val="00327CFE"/>
    <w:rsid w:val="00330EC0"/>
    <w:rsid w:val="00331178"/>
    <w:rsid w:val="00333F85"/>
    <w:rsid w:val="003356FB"/>
    <w:rsid w:val="0033645D"/>
    <w:rsid w:val="00341CBE"/>
    <w:rsid w:val="00341F9C"/>
    <w:rsid w:val="00342A6C"/>
    <w:rsid w:val="00342CF3"/>
    <w:rsid w:val="00345E9B"/>
    <w:rsid w:val="00345F87"/>
    <w:rsid w:val="003468F7"/>
    <w:rsid w:val="003473C5"/>
    <w:rsid w:val="00350847"/>
    <w:rsid w:val="003555A5"/>
    <w:rsid w:val="00356A93"/>
    <w:rsid w:val="003575DA"/>
    <w:rsid w:val="003635A1"/>
    <w:rsid w:val="00363FAB"/>
    <w:rsid w:val="00365599"/>
    <w:rsid w:val="00372086"/>
    <w:rsid w:val="00376F1B"/>
    <w:rsid w:val="00377C08"/>
    <w:rsid w:val="00381366"/>
    <w:rsid w:val="003834AC"/>
    <w:rsid w:val="00383ED0"/>
    <w:rsid w:val="00385164"/>
    <w:rsid w:val="00385E33"/>
    <w:rsid w:val="00386463"/>
    <w:rsid w:val="00387489"/>
    <w:rsid w:val="0039016A"/>
    <w:rsid w:val="003924DA"/>
    <w:rsid w:val="0039259E"/>
    <w:rsid w:val="003927A7"/>
    <w:rsid w:val="0039331E"/>
    <w:rsid w:val="00393FA2"/>
    <w:rsid w:val="0039719F"/>
    <w:rsid w:val="003972DF"/>
    <w:rsid w:val="003A0A50"/>
    <w:rsid w:val="003A0BA8"/>
    <w:rsid w:val="003A195D"/>
    <w:rsid w:val="003A213F"/>
    <w:rsid w:val="003A4D72"/>
    <w:rsid w:val="003A5DD5"/>
    <w:rsid w:val="003B1D4F"/>
    <w:rsid w:val="003B2D7C"/>
    <w:rsid w:val="003B4306"/>
    <w:rsid w:val="003B46E8"/>
    <w:rsid w:val="003B4C1C"/>
    <w:rsid w:val="003B60B4"/>
    <w:rsid w:val="003B74A8"/>
    <w:rsid w:val="003C00FC"/>
    <w:rsid w:val="003C177F"/>
    <w:rsid w:val="003C1B04"/>
    <w:rsid w:val="003C2062"/>
    <w:rsid w:val="003C2B03"/>
    <w:rsid w:val="003C3C90"/>
    <w:rsid w:val="003C5A98"/>
    <w:rsid w:val="003C6ACB"/>
    <w:rsid w:val="003C6BC3"/>
    <w:rsid w:val="003D1475"/>
    <w:rsid w:val="003D206A"/>
    <w:rsid w:val="003D259C"/>
    <w:rsid w:val="003D2F91"/>
    <w:rsid w:val="003D45C8"/>
    <w:rsid w:val="003D617C"/>
    <w:rsid w:val="003D63F9"/>
    <w:rsid w:val="003E2243"/>
    <w:rsid w:val="003E386F"/>
    <w:rsid w:val="003E5DFB"/>
    <w:rsid w:val="003E7A16"/>
    <w:rsid w:val="003F0BCE"/>
    <w:rsid w:val="003F0BE9"/>
    <w:rsid w:val="003F14A4"/>
    <w:rsid w:val="003F25C1"/>
    <w:rsid w:val="003F3577"/>
    <w:rsid w:val="003F3F73"/>
    <w:rsid w:val="003F4CC8"/>
    <w:rsid w:val="003F4F00"/>
    <w:rsid w:val="003F5023"/>
    <w:rsid w:val="003F50B1"/>
    <w:rsid w:val="003F6545"/>
    <w:rsid w:val="004002D5"/>
    <w:rsid w:val="004025D6"/>
    <w:rsid w:val="00403BC2"/>
    <w:rsid w:val="004040D1"/>
    <w:rsid w:val="004053E8"/>
    <w:rsid w:val="00406A7D"/>
    <w:rsid w:val="00406AB5"/>
    <w:rsid w:val="004077CA"/>
    <w:rsid w:val="0040782C"/>
    <w:rsid w:val="0041310E"/>
    <w:rsid w:val="00417AE5"/>
    <w:rsid w:val="0042009C"/>
    <w:rsid w:val="00421EB2"/>
    <w:rsid w:val="00422E5D"/>
    <w:rsid w:val="00425EC2"/>
    <w:rsid w:val="00430220"/>
    <w:rsid w:val="00430BCC"/>
    <w:rsid w:val="004315E5"/>
    <w:rsid w:val="00432A3F"/>
    <w:rsid w:val="0043368E"/>
    <w:rsid w:val="00433806"/>
    <w:rsid w:val="00434C3A"/>
    <w:rsid w:val="004362DC"/>
    <w:rsid w:val="004365E7"/>
    <w:rsid w:val="004371DC"/>
    <w:rsid w:val="00437894"/>
    <w:rsid w:val="00442270"/>
    <w:rsid w:val="00443BA2"/>
    <w:rsid w:val="00443EB5"/>
    <w:rsid w:val="00445818"/>
    <w:rsid w:val="00445D66"/>
    <w:rsid w:val="00446012"/>
    <w:rsid w:val="00446913"/>
    <w:rsid w:val="00447D37"/>
    <w:rsid w:val="00451054"/>
    <w:rsid w:val="00451A1C"/>
    <w:rsid w:val="00452359"/>
    <w:rsid w:val="004524B6"/>
    <w:rsid w:val="0045470B"/>
    <w:rsid w:val="004547E0"/>
    <w:rsid w:val="00460F73"/>
    <w:rsid w:val="004640A6"/>
    <w:rsid w:val="0046475D"/>
    <w:rsid w:val="004658A6"/>
    <w:rsid w:val="00470B65"/>
    <w:rsid w:val="00472C08"/>
    <w:rsid w:val="004758A6"/>
    <w:rsid w:val="004778DE"/>
    <w:rsid w:val="00477D20"/>
    <w:rsid w:val="00486A78"/>
    <w:rsid w:val="00486D43"/>
    <w:rsid w:val="00487785"/>
    <w:rsid w:val="00487FD6"/>
    <w:rsid w:val="00491B7B"/>
    <w:rsid w:val="00493603"/>
    <w:rsid w:val="00494E15"/>
    <w:rsid w:val="004954F9"/>
    <w:rsid w:val="00495B10"/>
    <w:rsid w:val="00497D0E"/>
    <w:rsid w:val="00497DD8"/>
    <w:rsid w:val="00497FA8"/>
    <w:rsid w:val="004A02B1"/>
    <w:rsid w:val="004A099E"/>
    <w:rsid w:val="004A1297"/>
    <w:rsid w:val="004A2221"/>
    <w:rsid w:val="004A3798"/>
    <w:rsid w:val="004A4C10"/>
    <w:rsid w:val="004A5303"/>
    <w:rsid w:val="004A746C"/>
    <w:rsid w:val="004B02B3"/>
    <w:rsid w:val="004B2366"/>
    <w:rsid w:val="004B2A39"/>
    <w:rsid w:val="004B5BF7"/>
    <w:rsid w:val="004B6300"/>
    <w:rsid w:val="004B6A8E"/>
    <w:rsid w:val="004C0A6D"/>
    <w:rsid w:val="004C1674"/>
    <w:rsid w:val="004C2755"/>
    <w:rsid w:val="004C3323"/>
    <w:rsid w:val="004C3722"/>
    <w:rsid w:val="004C4B0C"/>
    <w:rsid w:val="004C59F2"/>
    <w:rsid w:val="004C6224"/>
    <w:rsid w:val="004D0CDC"/>
    <w:rsid w:val="004D24D4"/>
    <w:rsid w:val="004D5AF4"/>
    <w:rsid w:val="004D611B"/>
    <w:rsid w:val="004D6588"/>
    <w:rsid w:val="004D78C7"/>
    <w:rsid w:val="004E01C5"/>
    <w:rsid w:val="004E0DC9"/>
    <w:rsid w:val="004E1266"/>
    <w:rsid w:val="004E4648"/>
    <w:rsid w:val="004E57A3"/>
    <w:rsid w:val="004E58C4"/>
    <w:rsid w:val="004E6BA4"/>
    <w:rsid w:val="004E6E86"/>
    <w:rsid w:val="004E7221"/>
    <w:rsid w:val="004F0CFA"/>
    <w:rsid w:val="004F3416"/>
    <w:rsid w:val="004F66C2"/>
    <w:rsid w:val="004F7B8B"/>
    <w:rsid w:val="004F7D28"/>
    <w:rsid w:val="0050146F"/>
    <w:rsid w:val="00502572"/>
    <w:rsid w:val="00503E29"/>
    <w:rsid w:val="00505686"/>
    <w:rsid w:val="0051014D"/>
    <w:rsid w:val="0051160C"/>
    <w:rsid w:val="0051295C"/>
    <w:rsid w:val="00512BF8"/>
    <w:rsid w:val="00512DDE"/>
    <w:rsid w:val="00512E02"/>
    <w:rsid w:val="00513641"/>
    <w:rsid w:val="0051400D"/>
    <w:rsid w:val="00514B68"/>
    <w:rsid w:val="00515699"/>
    <w:rsid w:val="00516037"/>
    <w:rsid w:val="005168A6"/>
    <w:rsid w:val="0051729D"/>
    <w:rsid w:val="00517D5F"/>
    <w:rsid w:val="00517E9D"/>
    <w:rsid w:val="00520B11"/>
    <w:rsid w:val="00520EB8"/>
    <w:rsid w:val="00524712"/>
    <w:rsid w:val="005273AE"/>
    <w:rsid w:val="00533C88"/>
    <w:rsid w:val="00534D79"/>
    <w:rsid w:val="00535174"/>
    <w:rsid w:val="00536B11"/>
    <w:rsid w:val="005403FB"/>
    <w:rsid w:val="005413E8"/>
    <w:rsid w:val="0054235E"/>
    <w:rsid w:val="00542500"/>
    <w:rsid w:val="00544CA7"/>
    <w:rsid w:val="00545AFC"/>
    <w:rsid w:val="005460EE"/>
    <w:rsid w:val="00547FB9"/>
    <w:rsid w:val="00552AC3"/>
    <w:rsid w:val="005550C7"/>
    <w:rsid w:val="0055613A"/>
    <w:rsid w:val="00556CBC"/>
    <w:rsid w:val="005575E9"/>
    <w:rsid w:val="0055775E"/>
    <w:rsid w:val="0056224C"/>
    <w:rsid w:val="005629CB"/>
    <w:rsid w:val="00563352"/>
    <w:rsid w:val="00565FE1"/>
    <w:rsid w:val="0056685E"/>
    <w:rsid w:val="00566C42"/>
    <w:rsid w:val="0057050F"/>
    <w:rsid w:val="00570F6E"/>
    <w:rsid w:val="00573729"/>
    <w:rsid w:val="00581903"/>
    <w:rsid w:val="00582ED1"/>
    <w:rsid w:val="00585185"/>
    <w:rsid w:val="0058586D"/>
    <w:rsid w:val="00585CB5"/>
    <w:rsid w:val="00585CD8"/>
    <w:rsid w:val="00592E6F"/>
    <w:rsid w:val="00593F3B"/>
    <w:rsid w:val="005962DD"/>
    <w:rsid w:val="0059760B"/>
    <w:rsid w:val="005978AB"/>
    <w:rsid w:val="005A4F1B"/>
    <w:rsid w:val="005A6B87"/>
    <w:rsid w:val="005C02B6"/>
    <w:rsid w:val="005C201B"/>
    <w:rsid w:val="005C4AA4"/>
    <w:rsid w:val="005C4D82"/>
    <w:rsid w:val="005C6F3D"/>
    <w:rsid w:val="005C7999"/>
    <w:rsid w:val="005D0FFF"/>
    <w:rsid w:val="005D1082"/>
    <w:rsid w:val="005D198B"/>
    <w:rsid w:val="005D4E1D"/>
    <w:rsid w:val="005D511F"/>
    <w:rsid w:val="005D5735"/>
    <w:rsid w:val="005D5EAC"/>
    <w:rsid w:val="005D6794"/>
    <w:rsid w:val="005D7F5D"/>
    <w:rsid w:val="005E086A"/>
    <w:rsid w:val="005E2839"/>
    <w:rsid w:val="005E28AD"/>
    <w:rsid w:val="005E2D75"/>
    <w:rsid w:val="005E2E86"/>
    <w:rsid w:val="005E2EEB"/>
    <w:rsid w:val="005E3B42"/>
    <w:rsid w:val="005E5E71"/>
    <w:rsid w:val="005F3D45"/>
    <w:rsid w:val="005F7FA9"/>
    <w:rsid w:val="0060205D"/>
    <w:rsid w:val="00603338"/>
    <w:rsid w:val="0060353F"/>
    <w:rsid w:val="00605E93"/>
    <w:rsid w:val="00607989"/>
    <w:rsid w:val="0061081D"/>
    <w:rsid w:val="00611E5B"/>
    <w:rsid w:val="0061269D"/>
    <w:rsid w:val="006138D5"/>
    <w:rsid w:val="00615BA8"/>
    <w:rsid w:val="00616A0E"/>
    <w:rsid w:val="00617E00"/>
    <w:rsid w:val="00620F49"/>
    <w:rsid w:val="006239A2"/>
    <w:rsid w:val="006267D5"/>
    <w:rsid w:val="00627155"/>
    <w:rsid w:val="00630C69"/>
    <w:rsid w:val="00632FBF"/>
    <w:rsid w:val="00633032"/>
    <w:rsid w:val="006337F4"/>
    <w:rsid w:val="0063453C"/>
    <w:rsid w:val="0063496D"/>
    <w:rsid w:val="00635BF1"/>
    <w:rsid w:val="0063627A"/>
    <w:rsid w:val="00636900"/>
    <w:rsid w:val="00637261"/>
    <w:rsid w:val="00643349"/>
    <w:rsid w:val="00646104"/>
    <w:rsid w:val="00646739"/>
    <w:rsid w:val="00647616"/>
    <w:rsid w:val="006505A6"/>
    <w:rsid w:val="00653C55"/>
    <w:rsid w:val="00653F69"/>
    <w:rsid w:val="006546AC"/>
    <w:rsid w:val="00654C8D"/>
    <w:rsid w:val="0065546C"/>
    <w:rsid w:val="00655D25"/>
    <w:rsid w:val="006578E9"/>
    <w:rsid w:val="00657C31"/>
    <w:rsid w:val="006602DF"/>
    <w:rsid w:val="006605B5"/>
    <w:rsid w:val="00660781"/>
    <w:rsid w:val="00661327"/>
    <w:rsid w:val="00662C6D"/>
    <w:rsid w:val="00663E5E"/>
    <w:rsid w:val="006642BE"/>
    <w:rsid w:val="00665A68"/>
    <w:rsid w:val="00667F98"/>
    <w:rsid w:val="00670075"/>
    <w:rsid w:val="006705EC"/>
    <w:rsid w:val="00670BC2"/>
    <w:rsid w:val="00673989"/>
    <w:rsid w:val="00676E38"/>
    <w:rsid w:val="006778FB"/>
    <w:rsid w:val="00677A33"/>
    <w:rsid w:val="00680130"/>
    <w:rsid w:val="00683CF8"/>
    <w:rsid w:val="00686CF7"/>
    <w:rsid w:val="0069136B"/>
    <w:rsid w:val="00693714"/>
    <w:rsid w:val="0069380A"/>
    <w:rsid w:val="006970C0"/>
    <w:rsid w:val="00697F08"/>
    <w:rsid w:val="006A4AE7"/>
    <w:rsid w:val="006A502A"/>
    <w:rsid w:val="006A51AC"/>
    <w:rsid w:val="006A5855"/>
    <w:rsid w:val="006B1A11"/>
    <w:rsid w:val="006B26C2"/>
    <w:rsid w:val="006B2A11"/>
    <w:rsid w:val="006B319B"/>
    <w:rsid w:val="006B37F5"/>
    <w:rsid w:val="006B5CD8"/>
    <w:rsid w:val="006B6A3F"/>
    <w:rsid w:val="006B7BF8"/>
    <w:rsid w:val="006B7D73"/>
    <w:rsid w:val="006B7F6C"/>
    <w:rsid w:val="006C3DF6"/>
    <w:rsid w:val="006D021A"/>
    <w:rsid w:val="006D0AB1"/>
    <w:rsid w:val="006D23EB"/>
    <w:rsid w:val="006D5818"/>
    <w:rsid w:val="006D7561"/>
    <w:rsid w:val="006E01A8"/>
    <w:rsid w:val="006E02CE"/>
    <w:rsid w:val="006E3A32"/>
    <w:rsid w:val="006E5123"/>
    <w:rsid w:val="006E6E27"/>
    <w:rsid w:val="006F47DD"/>
    <w:rsid w:val="006F4BD3"/>
    <w:rsid w:val="006F4DEB"/>
    <w:rsid w:val="006F5728"/>
    <w:rsid w:val="006F696E"/>
    <w:rsid w:val="006F6CE1"/>
    <w:rsid w:val="006F7181"/>
    <w:rsid w:val="006F7184"/>
    <w:rsid w:val="006F7B55"/>
    <w:rsid w:val="00700105"/>
    <w:rsid w:val="0070170B"/>
    <w:rsid w:val="00702B12"/>
    <w:rsid w:val="00703A90"/>
    <w:rsid w:val="00706CBD"/>
    <w:rsid w:val="00707FF8"/>
    <w:rsid w:val="0071071D"/>
    <w:rsid w:val="00712E53"/>
    <w:rsid w:val="00721DEA"/>
    <w:rsid w:val="00722839"/>
    <w:rsid w:val="00725AEB"/>
    <w:rsid w:val="00726375"/>
    <w:rsid w:val="00732EA7"/>
    <w:rsid w:val="0073537D"/>
    <w:rsid w:val="00735C05"/>
    <w:rsid w:val="00735CEF"/>
    <w:rsid w:val="007425D1"/>
    <w:rsid w:val="00742890"/>
    <w:rsid w:val="00745573"/>
    <w:rsid w:val="007468D2"/>
    <w:rsid w:val="00747622"/>
    <w:rsid w:val="00747C67"/>
    <w:rsid w:val="00750922"/>
    <w:rsid w:val="007524F8"/>
    <w:rsid w:val="00755CAB"/>
    <w:rsid w:val="0076381E"/>
    <w:rsid w:val="00763A66"/>
    <w:rsid w:val="00764073"/>
    <w:rsid w:val="00764657"/>
    <w:rsid w:val="007673AB"/>
    <w:rsid w:val="0077098D"/>
    <w:rsid w:val="00770B15"/>
    <w:rsid w:val="00772AF7"/>
    <w:rsid w:val="00774E83"/>
    <w:rsid w:val="00782445"/>
    <w:rsid w:val="00784A32"/>
    <w:rsid w:val="00787896"/>
    <w:rsid w:val="0079398F"/>
    <w:rsid w:val="00793F60"/>
    <w:rsid w:val="00794208"/>
    <w:rsid w:val="00794BFE"/>
    <w:rsid w:val="00795577"/>
    <w:rsid w:val="007955EF"/>
    <w:rsid w:val="0079751B"/>
    <w:rsid w:val="007A1788"/>
    <w:rsid w:val="007A3B15"/>
    <w:rsid w:val="007A432E"/>
    <w:rsid w:val="007A4C9D"/>
    <w:rsid w:val="007A52B5"/>
    <w:rsid w:val="007A6439"/>
    <w:rsid w:val="007A6A29"/>
    <w:rsid w:val="007B0490"/>
    <w:rsid w:val="007B1ABC"/>
    <w:rsid w:val="007B224D"/>
    <w:rsid w:val="007B3796"/>
    <w:rsid w:val="007B3F88"/>
    <w:rsid w:val="007B6458"/>
    <w:rsid w:val="007B7A39"/>
    <w:rsid w:val="007B7CA3"/>
    <w:rsid w:val="007C3A42"/>
    <w:rsid w:val="007C42B7"/>
    <w:rsid w:val="007C6272"/>
    <w:rsid w:val="007C6C71"/>
    <w:rsid w:val="007D209A"/>
    <w:rsid w:val="007D3ED7"/>
    <w:rsid w:val="007D5179"/>
    <w:rsid w:val="007D6C74"/>
    <w:rsid w:val="007E355C"/>
    <w:rsid w:val="007E4370"/>
    <w:rsid w:val="007E722F"/>
    <w:rsid w:val="007E733B"/>
    <w:rsid w:val="007F447B"/>
    <w:rsid w:val="007F4DFB"/>
    <w:rsid w:val="007F6CE1"/>
    <w:rsid w:val="00800171"/>
    <w:rsid w:val="00800468"/>
    <w:rsid w:val="0080581C"/>
    <w:rsid w:val="008059C6"/>
    <w:rsid w:val="0080651B"/>
    <w:rsid w:val="008069BB"/>
    <w:rsid w:val="00811992"/>
    <w:rsid w:val="00815C40"/>
    <w:rsid w:val="00816AFE"/>
    <w:rsid w:val="0081716E"/>
    <w:rsid w:val="00820348"/>
    <w:rsid w:val="00826656"/>
    <w:rsid w:val="00826A2F"/>
    <w:rsid w:val="0083199B"/>
    <w:rsid w:val="00832C84"/>
    <w:rsid w:val="00832EA7"/>
    <w:rsid w:val="00833284"/>
    <w:rsid w:val="00833F3A"/>
    <w:rsid w:val="00835E6C"/>
    <w:rsid w:val="008362E4"/>
    <w:rsid w:val="008368B8"/>
    <w:rsid w:val="00841549"/>
    <w:rsid w:val="00841FEA"/>
    <w:rsid w:val="00842342"/>
    <w:rsid w:val="00842FB2"/>
    <w:rsid w:val="0084352E"/>
    <w:rsid w:val="00844632"/>
    <w:rsid w:val="00845C63"/>
    <w:rsid w:val="008465C3"/>
    <w:rsid w:val="0084744E"/>
    <w:rsid w:val="00851141"/>
    <w:rsid w:val="00851BAE"/>
    <w:rsid w:val="008520B1"/>
    <w:rsid w:val="00852439"/>
    <w:rsid w:val="008540FA"/>
    <w:rsid w:val="00856AC0"/>
    <w:rsid w:val="008576D6"/>
    <w:rsid w:val="00857C96"/>
    <w:rsid w:val="00860CD8"/>
    <w:rsid w:val="00860E1A"/>
    <w:rsid w:val="00863120"/>
    <w:rsid w:val="00863F1E"/>
    <w:rsid w:val="00864B3D"/>
    <w:rsid w:val="00864B89"/>
    <w:rsid w:val="0086786F"/>
    <w:rsid w:val="008706D2"/>
    <w:rsid w:val="00871F02"/>
    <w:rsid w:val="008726B8"/>
    <w:rsid w:val="00874BA9"/>
    <w:rsid w:val="00875A54"/>
    <w:rsid w:val="00876573"/>
    <w:rsid w:val="008774F7"/>
    <w:rsid w:val="00881023"/>
    <w:rsid w:val="0088299E"/>
    <w:rsid w:val="0088614C"/>
    <w:rsid w:val="00891901"/>
    <w:rsid w:val="0089341E"/>
    <w:rsid w:val="00895E77"/>
    <w:rsid w:val="00896608"/>
    <w:rsid w:val="00896FB5"/>
    <w:rsid w:val="00897643"/>
    <w:rsid w:val="00897E26"/>
    <w:rsid w:val="008A23D3"/>
    <w:rsid w:val="008A2403"/>
    <w:rsid w:val="008A28D0"/>
    <w:rsid w:val="008A2F56"/>
    <w:rsid w:val="008A48A1"/>
    <w:rsid w:val="008A50ED"/>
    <w:rsid w:val="008A5759"/>
    <w:rsid w:val="008A76E2"/>
    <w:rsid w:val="008B0A2C"/>
    <w:rsid w:val="008B199C"/>
    <w:rsid w:val="008B1BF2"/>
    <w:rsid w:val="008B5438"/>
    <w:rsid w:val="008B7C2A"/>
    <w:rsid w:val="008B7D5D"/>
    <w:rsid w:val="008C035E"/>
    <w:rsid w:val="008C0A45"/>
    <w:rsid w:val="008C2C4B"/>
    <w:rsid w:val="008C3C8A"/>
    <w:rsid w:val="008C423F"/>
    <w:rsid w:val="008C6305"/>
    <w:rsid w:val="008C65A8"/>
    <w:rsid w:val="008D15AD"/>
    <w:rsid w:val="008D21E3"/>
    <w:rsid w:val="008D316F"/>
    <w:rsid w:val="008D337D"/>
    <w:rsid w:val="008D6452"/>
    <w:rsid w:val="008E0173"/>
    <w:rsid w:val="008E30D6"/>
    <w:rsid w:val="008E54AB"/>
    <w:rsid w:val="008E7A37"/>
    <w:rsid w:val="008F01F6"/>
    <w:rsid w:val="008F12F1"/>
    <w:rsid w:val="008F240A"/>
    <w:rsid w:val="008F3208"/>
    <w:rsid w:val="008F321C"/>
    <w:rsid w:val="008F3A46"/>
    <w:rsid w:val="008F7787"/>
    <w:rsid w:val="00902E93"/>
    <w:rsid w:val="009050CE"/>
    <w:rsid w:val="00905C41"/>
    <w:rsid w:val="0090635E"/>
    <w:rsid w:val="00907E45"/>
    <w:rsid w:val="00910046"/>
    <w:rsid w:val="00912F39"/>
    <w:rsid w:val="00913018"/>
    <w:rsid w:val="00913F3E"/>
    <w:rsid w:val="00914149"/>
    <w:rsid w:val="009141AB"/>
    <w:rsid w:val="0091449C"/>
    <w:rsid w:val="00916415"/>
    <w:rsid w:val="009168B3"/>
    <w:rsid w:val="00916994"/>
    <w:rsid w:val="009204FF"/>
    <w:rsid w:val="00921FAB"/>
    <w:rsid w:val="0092251E"/>
    <w:rsid w:val="00922953"/>
    <w:rsid w:val="00923A2F"/>
    <w:rsid w:val="00925147"/>
    <w:rsid w:val="0093020B"/>
    <w:rsid w:val="00930F19"/>
    <w:rsid w:val="00932CC4"/>
    <w:rsid w:val="00932FAC"/>
    <w:rsid w:val="00933863"/>
    <w:rsid w:val="0093556A"/>
    <w:rsid w:val="0093713C"/>
    <w:rsid w:val="00941977"/>
    <w:rsid w:val="00943642"/>
    <w:rsid w:val="00943662"/>
    <w:rsid w:val="00943BF9"/>
    <w:rsid w:val="00943C8A"/>
    <w:rsid w:val="009448F8"/>
    <w:rsid w:val="00945FE3"/>
    <w:rsid w:val="00950B2C"/>
    <w:rsid w:val="00950F21"/>
    <w:rsid w:val="00951C79"/>
    <w:rsid w:val="00953AB7"/>
    <w:rsid w:val="00953F97"/>
    <w:rsid w:val="009548CF"/>
    <w:rsid w:val="00955F73"/>
    <w:rsid w:val="00961614"/>
    <w:rsid w:val="00970393"/>
    <w:rsid w:val="00971385"/>
    <w:rsid w:val="00971F77"/>
    <w:rsid w:val="00974943"/>
    <w:rsid w:val="00980526"/>
    <w:rsid w:val="009810C0"/>
    <w:rsid w:val="00982A7D"/>
    <w:rsid w:val="009907A3"/>
    <w:rsid w:val="00990C87"/>
    <w:rsid w:val="00991FFB"/>
    <w:rsid w:val="00992997"/>
    <w:rsid w:val="00993E75"/>
    <w:rsid w:val="00995256"/>
    <w:rsid w:val="00997425"/>
    <w:rsid w:val="009A007A"/>
    <w:rsid w:val="009A04E5"/>
    <w:rsid w:val="009A1B6F"/>
    <w:rsid w:val="009A1E35"/>
    <w:rsid w:val="009A20CE"/>
    <w:rsid w:val="009A4A3C"/>
    <w:rsid w:val="009A51FE"/>
    <w:rsid w:val="009A7478"/>
    <w:rsid w:val="009A76CA"/>
    <w:rsid w:val="009A787C"/>
    <w:rsid w:val="009A7CCC"/>
    <w:rsid w:val="009B34CD"/>
    <w:rsid w:val="009B366D"/>
    <w:rsid w:val="009B435B"/>
    <w:rsid w:val="009B4B48"/>
    <w:rsid w:val="009B7FE4"/>
    <w:rsid w:val="009C0743"/>
    <w:rsid w:val="009C31A6"/>
    <w:rsid w:val="009C72EF"/>
    <w:rsid w:val="009C7F20"/>
    <w:rsid w:val="009D046C"/>
    <w:rsid w:val="009D2340"/>
    <w:rsid w:val="009D2821"/>
    <w:rsid w:val="009D47B9"/>
    <w:rsid w:val="009D75D9"/>
    <w:rsid w:val="009E0288"/>
    <w:rsid w:val="009E08FA"/>
    <w:rsid w:val="009E1E6B"/>
    <w:rsid w:val="009E31EB"/>
    <w:rsid w:val="009E597D"/>
    <w:rsid w:val="009E69D2"/>
    <w:rsid w:val="009F2719"/>
    <w:rsid w:val="009F3098"/>
    <w:rsid w:val="009F5235"/>
    <w:rsid w:val="009F6548"/>
    <w:rsid w:val="00A027AD"/>
    <w:rsid w:val="00A036DD"/>
    <w:rsid w:val="00A03D94"/>
    <w:rsid w:val="00A0512E"/>
    <w:rsid w:val="00A05330"/>
    <w:rsid w:val="00A0689D"/>
    <w:rsid w:val="00A06E96"/>
    <w:rsid w:val="00A11C84"/>
    <w:rsid w:val="00A153AF"/>
    <w:rsid w:val="00A16A6B"/>
    <w:rsid w:val="00A16BEF"/>
    <w:rsid w:val="00A17F2A"/>
    <w:rsid w:val="00A22466"/>
    <w:rsid w:val="00A22F6B"/>
    <w:rsid w:val="00A2331D"/>
    <w:rsid w:val="00A23394"/>
    <w:rsid w:val="00A25928"/>
    <w:rsid w:val="00A30DCC"/>
    <w:rsid w:val="00A3281C"/>
    <w:rsid w:val="00A3302C"/>
    <w:rsid w:val="00A33A68"/>
    <w:rsid w:val="00A33BE9"/>
    <w:rsid w:val="00A346E5"/>
    <w:rsid w:val="00A36F48"/>
    <w:rsid w:val="00A40811"/>
    <w:rsid w:val="00A40BC1"/>
    <w:rsid w:val="00A41E45"/>
    <w:rsid w:val="00A42092"/>
    <w:rsid w:val="00A42421"/>
    <w:rsid w:val="00A4558E"/>
    <w:rsid w:val="00A45FE9"/>
    <w:rsid w:val="00A50C09"/>
    <w:rsid w:val="00A52EB2"/>
    <w:rsid w:val="00A5400F"/>
    <w:rsid w:val="00A5416E"/>
    <w:rsid w:val="00A565EC"/>
    <w:rsid w:val="00A57D7B"/>
    <w:rsid w:val="00A618DD"/>
    <w:rsid w:val="00A61D2D"/>
    <w:rsid w:val="00A63D0A"/>
    <w:rsid w:val="00A64316"/>
    <w:rsid w:val="00A65EB7"/>
    <w:rsid w:val="00A662B9"/>
    <w:rsid w:val="00A67792"/>
    <w:rsid w:val="00A678DC"/>
    <w:rsid w:val="00A70DFA"/>
    <w:rsid w:val="00A7117C"/>
    <w:rsid w:val="00A74197"/>
    <w:rsid w:val="00A74207"/>
    <w:rsid w:val="00A75E92"/>
    <w:rsid w:val="00A76410"/>
    <w:rsid w:val="00A8081F"/>
    <w:rsid w:val="00A81E7F"/>
    <w:rsid w:val="00A838E7"/>
    <w:rsid w:val="00A850E5"/>
    <w:rsid w:val="00A860DA"/>
    <w:rsid w:val="00A874FB"/>
    <w:rsid w:val="00A90D76"/>
    <w:rsid w:val="00A90F61"/>
    <w:rsid w:val="00A91F5B"/>
    <w:rsid w:val="00A92182"/>
    <w:rsid w:val="00A93C6B"/>
    <w:rsid w:val="00A94915"/>
    <w:rsid w:val="00A94AED"/>
    <w:rsid w:val="00A95370"/>
    <w:rsid w:val="00AA027B"/>
    <w:rsid w:val="00AA29FB"/>
    <w:rsid w:val="00AA2A4B"/>
    <w:rsid w:val="00AA56F7"/>
    <w:rsid w:val="00AA66D8"/>
    <w:rsid w:val="00AA6DB6"/>
    <w:rsid w:val="00AA7EAA"/>
    <w:rsid w:val="00AB01A3"/>
    <w:rsid w:val="00AB06FD"/>
    <w:rsid w:val="00AB1281"/>
    <w:rsid w:val="00AB1B43"/>
    <w:rsid w:val="00AB1C31"/>
    <w:rsid w:val="00AB22FE"/>
    <w:rsid w:val="00AB294C"/>
    <w:rsid w:val="00AB3AA6"/>
    <w:rsid w:val="00AB5748"/>
    <w:rsid w:val="00AB651F"/>
    <w:rsid w:val="00AB7EAE"/>
    <w:rsid w:val="00AC1F75"/>
    <w:rsid w:val="00AC36E1"/>
    <w:rsid w:val="00AC3F03"/>
    <w:rsid w:val="00AC5F6D"/>
    <w:rsid w:val="00AC664B"/>
    <w:rsid w:val="00AC6E44"/>
    <w:rsid w:val="00AC7053"/>
    <w:rsid w:val="00AC7AFB"/>
    <w:rsid w:val="00AD0F4A"/>
    <w:rsid w:val="00AD399B"/>
    <w:rsid w:val="00AD3C07"/>
    <w:rsid w:val="00AD4F1A"/>
    <w:rsid w:val="00AD7607"/>
    <w:rsid w:val="00AE0405"/>
    <w:rsid w:val="00AE08D8"/>
    <w:rsid w:val="00AE3EB6"/>
    <w:rsid w:val="00AE7B0A"/>
    <w:rsid w:val="00AF0156"/>
    <w:rsid w:val="00AF0219"/>
    <w:rsid w:val="00AF19BC"/>
    <w:rsid w:val="00AF347F"/>
    <w:rsid w:val="00AF42BA"/>
    <w:rsid w:val="00AF4AF5"/>
    <w:rsid w:val="00AF5041"/>
    <w:rsid w:val="00AF546F"/>
    <w:rsid w:val="00AF5FF6"/>
    <w:rsid w:val="00AF6080"/>
    <w:rsid w:val="00AF6EFD"/>
    <w:rsid w:val="00B01746"/>
    <w:rsid w:val="00B02848"/>
    <w:rsid w:val="00B0586F"/>
    <w:rsid w:val="00B10864"/>
    <w:rsid w:val="00B1124D"/>
    <w:rsid w:val="00B11851"/>
    <w:rsid w:val="00B11BE2"/>
    <w:rsid w:val="00B12977"/>
    <w:rsid w:val="00B12EC7"/>
    <w:rsid w:val="00B14037"/>
    <w:rsid w:val="00B14937"/>
    <w:rsid w:val="00B170A5"/>
    <w:rsid w:val="00B174A7"/>
    <w:rsid w:val="00B201CC"/>
    <w:rsid w:val="00B24F4C"/>
    <w:rsid w:val="00B25E8C"/>
    <w:rsid w:val="00B27F1A"/>
    <w:rsid w:val="00B31589"/>
    <w:rsid w:val="00B31785"/>
    <w:rsid w:val="00B40C7B"/>
    <w:rsid w:val="00B42624"/>
    <w:rsid w:val="00B447E2"/>
    <w:rsid w:val="00B44C2D"/>
    <w:rsid w:val="00B458DD"/>
    <w:rsid w:val="00B45CC8"/>
    <w:rsid w:val="00B46E8A"/>
    <w:rsid w:val="00B46EF3"/>
    <w:rsid w:val="00B51FF1"/>
    <w:rsid w:val="00B527FA"/>
    <w:rsid w:val="00B5329D"/>
    <w:rsid w:val="00B53E31"/>
    <w:rsid w:val="00B54140"/>
    <w:rsid w:val="00B54458"/>
    <w:rsid w:val="00B54DB9"/>
    <w:rsid w:val="00B54FE9"/>
    <w:rsid w:val="00B5722A"/>
    <w:rsid w:val="00B57385"/>
    <w:rsid w:val="00B6093D"/>
    <w:rsid w:val="00B66FD2"/>
    <w:rsid w:val="00B67E5C"/>
    <w:rsid w:val="00B70C1D"/>
    <w:rsid w:val="00B70C8C"/>
    <w:rsid w:val="00B7160F"/>
    <w:rsid w:val="00B7256F"/>
    <w:rsid w:val="00B72F4E"/>
    <w:rsid w:val="00B7352B"/>
    <w:rsid w:val="00B73FC8"/>
    <w:rsid w:val="00B74288"/>
    <w:rsid w:val="00B75A22"/>
    <w:rsid w:val="00B75BD1"/>
    <w:rsid w:val="00B77EB8"/>
    <w:rsid w:val="00B82A32"/>
    <w:rsid w:val="00B83873"/>
    <w:rsid w:val="00B84816"/>
    <w:rsid w:val="00B90B12"/>
    <w:rsid w:val="00B910CF"/>
    <w:rsid w:val="00B91486"/>
    <w:rsid w:val="00B916D2"/>
    <w:rsid w:val="00B921D2"/>
    <w:rsid w:val="00BA11D7"/>
    <w:rsid w:val="00BA2A79"/>
    <w:rsid w:val="00BA46A0"/>
    <w:rsid w:val="00BA4736"/>
    <w:rsid w:val="00BA5E1F"/>
    <w:rsid w:val="00BA6835"/>
    <w:rsid w:val="00BA68E1"/>
    <w:rsid w:val="00BA7E9D"/>
    <w:rsid w:val="00BB1107"/>
    <w:rsid w:val="00BB2969"/>
    <w:rsid w:val="00BB34E9"/>
    <w:rsid w:val="00BB4A60"/>
    <w:rsid w:val="00BB4C76"/>
    <w:rsid w:val="00BC3CEC"/>
    <w:rsid w:val="00BC772B"/>
    <w:rsid w:val="00BD0114"/>
    <w:rsid w:val="00BD0B86"/>
    <w:rsid w:val="00BD1255"/>
    <w:rsid w:val="00BD1E08"/>
    <w:rsid w:val="00BD2078"/>
    <w:rsid w:val="00BD2B7D"/>
    <w:rsid w:val="00BD36C0"/>
    <w:rsid w:val="00BD3EED"/>
    <w:rsid w:val="00BD3F2C"/>
    <w:rsid w:val="00BD40C8"/>
    <w:rsid w:val="00BD6AE1"/>
    <w:rsid w:val="00BD6C23"/>
    <w:rsid w:val="00BD7406"/>
    <w:rsid w:val="00BE01DC"/>
    <w:rsid w:val="00BE084D"/>
    <w:rsid w:val="00BE0A37"/>
    <w:rsid w:val="00BE1C41"/>
    <w:rsid w:val="00BE6EA7"/>
    <w:rsid w:val="00BE7593"/>
    <w:rsid w:val="00BE7732"/>
    <w:rsid w:val="00BF0A90"/>
    <w:rsid w:val="00BF1679"/>
    <w:rsid w:val="00BF16CB"/>
    <w:rsid w:val="00BF1E8C"/>
    <w:rsid w:val="00BF4075"/>
    <w:rsid w:val="00BF5562"/>
    <w:rsid w:val="00BF6F75"/>
    <w:rsid w:val="00C00A67"/>
    <w:rsid w:val="00C00ED0"/>
    <w:rsid w:val="00C02525"/>
    <w:rsid w:val="00C03D36"/>
    <w:rsid w:val="00C03E9B"/>
    <w:rsid w:val="00C04E7D"/>
    <w:rsid w:val="00C06B57"/>
    <w:rsid w:val="00C0755B"/>
    <w:rsid w:val="00C07AFC"/>
    <w:rsid w:val="00C10DB2"/>
    <w:rsid w:val="00C120E7"/>
    <w:rsid w:val="00C14866"/>
    <w:rsid w:val="00C161E4"/>
    <w:rsid w:val="00C16EF3"/>
    <w:rsid w:val="00C20255"/>
    <w:rsid w:val="00C21DEA"/>
    <w:rsid w:val="00C23B53"/>
    <w:rsid w:val="00C25D89"/>
    <w:rsid w:val="00C30CC6"/>
    <w:rsid w:val="00C32385"/>
    <w:rsid w:val="00C334ED"/>
    <w:rsid w:val="00C33CFF"/>
    <w:rsid w:val="00C356A8"/>
    <w:rsid w:val="00C35F83"/>
    <w:rsid w:val="00C3619F"/>
    <w:rsid w:val="00C40017"/>
    <w:rsid w:val="00C40235"/>
    <w:rsid w:val="00C414FA"/>
    <w:rsid w:val="00C45A21"/>
    <w:rsid w:val="00C5058B"/>
    <w:rsid w:val="00C53B1F"/>
    <w:rsid w:val="00C6082A"/>
    <w:rsid w:val="00C611A8"/>
    <w:rsid w:val="00C62E83"/>
    <w:rsid w:val="00C63F43"/>
    <w:rsid w:val="00C66991"/>
    <w:rsid w:val="00C670FA"/>
    <w:rsid w:val="00C717FB"/>
    <w:rsid w:val="00C720C9"/>
    <w:rsid w:val="00C76164"/>
    <w:rsid w:val="00C76F20"/>
    <w:rsid w:val="00C80C57"/>
    <w:rsid w:val="00C8161F"/>
    <w:rsid w:val="00C82E7E"/>
    <w:rsid w:val="00C86574"/>
    <w:rsid w:val="00C8737D"/>
    <w:rsid w:val="00C87A1E"/>
    <w:rsid w:val="00C90DE6"/>
    <w:rsid w:val="00C93A21"/>
    <w:rsid w:val="00C96895"/>
    <w:rsid w:val="00C97660"/>
    <w:rsid w:val="00C97B14"/>
    <w:rsid w:val="00CA1E8E"/>
    <w:rsid w:val="00CA4473"/>
    <w:rsid w:val="00CA7C69"/>
    <w:rsid w:val="00CB13C4"/>
    <w:rsid w:val="00CB514D"/>
    <w:rsid w:val="00CB54E4"/>
    <w:rsid w:val="00CB6295"/>
    <w:rsid w:val="00CB717C"/>
    <w:rsid w:val="00CB7F43"/>
    <w:rsid w:val="00CC0AF1"/>
    <w:rsid w:val="00CC1602"/>
    <w:rsid w:val="00CC2F5D"/>
    <w:rsid w:val="00CC55AD"/>
    <w:rsid w:val="00CC5E4E"/>
    <w:rsid w:val="00CC6271"/>
    <w:rsid w:val="00CD0040"/>
    <w:rsid w:val="00CD3521"/>
    <w:rsid w:val="00CD46F5"/>
    <w:rsid w:val="00CD4D5A"/>
    <w:rsid w:val="00CD5333"/>
    <w:rsid w:val="00CD5C3A"/>
    <w:rsid w:val="00CD5F32"/>
    <w:rsid w:val="00CE1248"/>
    <w:rsid w:val="00CE53E8"/>
    <w:rsid w:val="00CE5CE3"/>
    <w:rsid w:val="00CF097D"/>
    <w:rsid w:val="00CF2762"/>
    <w:rsid w:val="00CF353F"/>
    <w:rsid w:val="00CF4279"/>
    <w:rsid w:val="00CF4318"/>
    <w:rsid w:val="00CF57AE"/>
    <w:rsid w:val="00CF59B6"/>
    <w:rsid w:val="00CF5E9C"/>
    <w:rsid w:val="00CF780E"/>
    <w:rsid w:val="00CF7B22"/>
    <w:rsid w:val="00D000D8"/>
    <w:rsid w:val="00D03161"/>
    <w:rsid w:val="00D03686"/>
    <w:rsid w:val="00D05559"/>
    <w:rsid w:val="00D0654E"/>
    <w:rsid w:val="00D07683"/>
    <w:rsid w:val="00D117DC"/>
    <w:rsid w:val="00D11CEA"/>
    <w:rsid w:val="00D125AD"/>
    <w:rsid w:val="00D15A38"/>
    <w:rsid w:val="00D233D5"/>
    <w:rsid w:val="00D25C6A"/>
    <w:rsid w:val="00D25CC0"/>
    <w:rsid w:val="00D25D77"/>
    <w:rsid w:val="00D27452"/>
    <w:rsid w:val="00D32C35"/>
    <w:rsid w:val="00D32FC3"/>
    <w:rsid w:val="00D3316F"/>
    <w:rsid w:val="00D347EA"/>
    <w:rsid w:val="00D36CDF"/>
    <w:rsid w:val="00D41CC8"/>
    <w:rsid w:val="00D46E9D"/>
    <w:rsid w:val="00D478BE"/>
    <w:rsid w:val="00D516DB"/>
    <w:rsid w:val="00D51919"/>
    <w:rsid w:val="00D53660"/>
    <w:rsid w:val="00D53825"/>
    <w:rsid w:val="00D5503C"/>
    <w:rsid w:val="00D55975"/>
    <w:rsid w:val="00D57B12"/>
    <w:rsid w:val="00D6001F"/>
    <w:rsid w:val="00D605D0"/>
    <w:rsid w:val="00D6114F"/>
    <w:rsid w:val="00D613EA"/>
    <w:rsid w:val="00D616D3"/>
    <w:rsid w:val="00D62715"/>
    <w:rsid w:val="00D63FAD"/>
    <w:rsid w:val="00D654A1"/>
    <w:rsid w:val="00D65DB0"/>
    <w:rsid w:val="00D6690A"/>
    <w:rsid w:val="00D70208"/>
    <w:rsid w:val="00D72050"/>
    <w:rsid w:val="00D80ACD"/>
    <w:rsid w:val="00D814C6"/>
    <w:rsid w:val="00D81A0E"/>
    <w:rsid w:val="00D86C76"/>
    <w:rsid w:val="00D87BAE"/>
    <w:rsid w:val="00D907C1"/>
    <w:rsid w:val="00D92106"/>
    <w:rsid w:val="00D9556E"/>
    <w:rsid w:val="00D95CD7"/>
    <w:rsid w:val="00D9757D"/>
    <w:rsid w:val="00DA1B3B"/>
    <w:rsid w:val="00DA5FD5"/>
    <w:rsid w:val="00DB2E04"/>
    <w:rsid w:val="00DB3FD3"/>
    <w:rsid w:val="00DB59C8"/>
    <w:rsid w:val="00DB59FF"/>
    <w:rsid w:val="00DB74FA"/>
    <w:rsid w:val="00DC0D5D"/>
    <w:rsid w:val="00DC1FF5"/>
    <w:rsid w:val="00DC2DC3"/>
    <w:rsid w:val="00DC6A7F"/>
    <w:rsid w:val="00DD08D8"/>
    <w:rsid w:val="00DD0B02"/>
    <w:rsid w:val="00DD1558"/>
    <w:rsid w:val="00DD1B5E"/>
    <w:rsid w:val="00DD29E5"/>
    <w:rsid w:val="00DD5891"/>
    <w:rsid w:val="00DD70B7"/>
    <w:rsid w:val="00DD7D58"/>
    <w:rsid w:val="00DE032C"/>
    <w:rsid w:val="00DE032F"/>
    <w:rsid w:val="00DE33B4"/>
    <w:rsid w:val="00DE3ED7"/>
    <w:rsid w:val="00DE4794"/>
    <w:rsid w:val="00DE6C80"/>
    <w:rsid w:val="00DE7372"/>
    <w:rsid w:val="00DF0D02"/>
    <w:rsid w:val="00DF2471"/>
    <w:rsid w:val="00DF580B"/>
    <w:rsid w:val="00DF599F"/>
    <w:rsid w:val="00DF667F"/>
    <w:rsid w:val="00DF683E"/>
    <w:rsid w:val="00DF6DC6"/>
    <w:rsid w:val="00DF78AC"/>
    <w:rsid w:val="00E0087C"/>
    <w:rsid w:val="00E00D21"/>
    <w:rsid w:val="00E0141A"/>
    <w:rsid w:val="00E05564"/>
    <w:rsid w:val="00E05F42"/>
    <w:rsid w:val="00E06686"/>
    <w:rsid w:val="00E1151B"/>
    <w:rsid w:val="00E12110"/>
    <w:rsid w:val="00E13772"/>
    <w:rsid w:val="00E13DFD"/>
    <w:rsid w:val="00E14AAB"/>
    <w:rsid w:val="00E157C6"/>
    <w:rsid w:val="00E15A8A"/>
    <w:rsid w:val="00E16055"/>
    <w:rsid w:val="00E20019"/>
    <w:rsid w:val="00E20E07"/>
    <w:rsid w:val="00E24B43"/>
    <w:rsid w:val="00E24FE5"/>
    <w:rsid w:val="00E2553F"/>
    <w:rsid w:val="00E26A2E"/>
    <w:rsid w:val="00E3010B"/>
    <w:rsid w:val="00E30C02"/>
    <w:rsid w:val="00E31770"/>
    <w:rsid w:val="00E31E9A"/>
    <w:rsid w:val="00E3482C"/>
    <w:rsid w:val="00E36C1A"/>
    <w:rsid w:val="00E37754"/>
    <w:rsid w:val="00E37CC1"/>
    <w:rsid w:val="00E40BE5"/>
    <w:rsid w:val="00E42AC0"/>
    <w:rsid w:val="00E44809"/>
    <w:rsid w:val="00E44A5E"/>
    <w:rsid w:val="00E45322"/>
    <w:rsid w:val="00E50E02"/>
    <w:rsid w:val="00E523FB"/>
    <w:rsid w:val="00E5265C"/>
    <w:rsid w:val="00E527D3"/>
    <w:rsid w:val="00E52BD6"/>
    <w:rsid w:val="00E5599B"/>
    <w:rsid w:val="00E56DE0"/>
    <w:rsid w:val="00E57153"/>
    <w:rsid w:val="00E57B86"/>
    <w:rsid w:val="00E60C9C"/>
    <w:rsid w:val="00E72369"/>
    <w:rsid w:val="00E732B6"/>
    <w:rsid w:val="00E7364F"/>
    <w:rsid w:val="00E740CE"/>
    <w:rsid w:val="00E7521D"/>
    <w:rsid w:val="00E75FBE"/>
    <w:rsid w:val="00E7616F"/>
    <w:rsid w:val="00E76F18"/>
    <w:rsid w:val="00E76FF8"/>
    <w:rsid w:val="00E77A7C"/>
    <w:rsid w:val="00E80CA2"/>
    <w:rsid w:val="00E81139"/>
    <w:rsid w:val="00E81E10"/>
    <w:rsid w:val="00E8345B"/>
    <w:rsid w:val="00E84889"/>
    <w:rsid w:val="00E84DDB"/>
    <w:rsid w:val="00E851FD"/>
    <w:rsid w:val="00E87869"/>
    <w:rsid w:val="00E87A61"/>
    <w:rsid w:val="00E87BAF"/>
    <w:rsid w:val="00E909DB"/>
    <w:rsid w:val="00E90D6C"/>
    <w:rsid w:val="00E91349"/>
    <w:rsid w:val="00E9155F"/>
    <w:rsid w:val="00E92594"/>
    <w:rsid w:val="00E930EC"/>
    <w:rsid w:val="00E93D0D"/>
    <w:rsid w:val="00E94185"/>
    <w:rsid w:val="00E94638"/>
    <w:rsid w:val="00E95182"/>
    <w:rsid w:val="00E9606F"/>
    <w:rsid w:val="00E97035"/>
    <w:rsid w:val="00E9772E"/>
    <w:rsid w:val="00E979A3"/>
    <w:rsid w:val="00EA082B"/>
    <w:rsid w:val="00EA17C2"/>
    <w:rsid w:val="00EA1D4B"/>
    <w:rsid w:val="00EB47FA"/>
    <w:rsid w:val="00EB4BE6"/>
    <w:rsid w:val="00EB711F"/>
    <w:rsid w:val="00EB7367"/>
    <w:rsid w:val="00EB7BFC"/>
    <w:rsid w:val="00EB7F44"/>
    <w:rsid w:val="00EC4ACA"/>
    <w:rsid w:val="00EC5BFF"/>
    <w:rsid w:val="00EC5D8A"/>
    <w:rsid w:val="00EC67E8"/>
    <w:rsid w:val="00EC6CC9"/>
    <w:rsid w:val="00EC72B8"/>
    <w:rsid w:val="00ED116B"/>
    <w:rsid w:val="00ED1A85"/>
    <w:rsid w:val="00ED232E"/>
    <w:rsid w:val="00ED2D0E"/>
    <w:rsid w:val="00ED4484"/>
    <w:rsid w:val="00ED4F28"/>
    <w:rsid w:val="00EE175E"/>
    <w:rsid w:val="00EE264D"/>
    <w:rsid w:val="00EE357A"/>
    <w:rsid w:val="00EE509C"/>
    <w:rsid w:val="00EE50AC"/>
    <w:rsid w:val="00EE577A"/>
    <w:rsid w:val="00EE69B6"/>
    <w:rsid w:val="00EF41FA"/>
    <w:rsid w:val="00EF6FCA"/>
    <w:rsid w:val="00EF70A9"/>
    <w:rsid w:val="00F00229"/>
    <w:rsid w:val="00F0069C"/>
    <w:rsid w:val="00F03AD6"/>
    <w:rsid w:val="00F03B00"/>
    <w:rsid w:val="00F03BA7"/>
    <w:rsid w:val="00F05679"/>
    <w:rsid w:val="00F06AAA"/>
    <w:rsid w:val="00F1120D"/>
    <w:rsid w:val="00F12761"/>
    <w:rsid w:val="00F130A9"/>
    <w:rsid w:val="00F13EFE"/>
    <w:rsid w:val="00F15B49"/>
    <w:rsid w:val="00F16164"/>
    <w:rsid w:val="00F202C2"/>
    <w:rsid w:val="00F208CB"/>
    <w:rsid w:val="00F22C59"/>
    <w:rsid w:val="00F25AB8"/>
    <w:rsid w:val="00F25E8F"/>
    <w:rsid w:val="00F276D4"/>
    <w:rsid w:val="00F278E5"/>
    <w:rsid w:val="00F32C29"/>
    <w:rsid w:val="00F3318B"/>
    <w:rsid w:val="00F3386F"/>
    <w:rsid w:val="00F3480D"/>
    <w:rsid w:val="00F34AFD"/>
    <w:rsid w:val="00F34B47"/>
    <w:rsid w:val="00F36364"/>
    <w:rsid w:val="00F36976"/>
    <w:rsid w:val="00F371C6"/>
    <w:rsid w:val="00F40D21"/>
    <w:rsid w:val="00F41AB0"/>
    <w:rsid w:val="00F43B07"/>
    <w:rsid w:val="00F45569"/>
    <w:rsid w:val="00F45B4C"/>
    <w:rsid w:val="00F4600A"/>
    <w:rsid w:val="00F477F8"/>
    <w:rsid w:val="00F47853"/>
    <w:rsid w:val="00F50D61"/>
    <w:rsid w:val="00F522F7"/>
    <w:rsid w:val="00F55CBE"/>
    <w:rsid w:val="00F5668F"/>
    <w:rsid w:val="00F60B8F"/>
    <w:rsid w:val="00F6106D"/>
    <w:rsid w:val="00F61BBE"/>
    <w:rsid w:val="00F62E90"/>
    <w:rsid w:val="00F63661"/>
    <w:rsid w:val="00F6498F"/>
    <w:rsid w:val="00F66C91"/>
    <w:rsid w:val="00F71BAF"/>
    <w:rsid w:val="00F74D63"/>
    <w:rsid w:val="00F750E3"/>
    <w:rsid w:val="00F81658"/>
    <w:rsid w:val="00F81E4E"/>
    <w:rsid w:val="00F8360A"/>
    <w:rsid w:val="00F90DE3"/>
    <w:rsid w:val="00F911B6"/>
    <w:rsid w:val="00F91613"/>
    <w:rsid w:val="00F9177A"/>
    <w:rsid w:val="00F92593"/>
    <w:rsid w:val="00F92A20"/>
    <w:rsid w:val="00F9562F"/>
    <w:rsid w:val="00F956D9"/>
    <w:rsid w:val="00F95C57"/>
    <w:rsid w:val="00F96445"/>
    <w:rsid w:val="00F96EF2"/>
    <w:rsid w:val="00FA0744"/>
    <w:rsid w:val="00FA2D30"/>
    <w:rsid w:val="00FA2E12"/>
    <w:rsid w:val="00FA5004"/>
    <w:rsid w:val="00FA53F5"/>
    <w:rsid w:val="00FA5A17"/>
    <w:rsid w:val="00FA74B6"/>
    <w:rsid w:val="00FB322A"/>
    <w:rsid w:val="00FB67F0"/>
    <w:rsid w:val="00FB79A9"/>
    <w:rsid w:val="00FC2CC2"/>
    <w:rsid w:val="00FC2F9F"/>
    <w:rsid w:val="00FC411A"/>
    <w:rsid w:val="00FC598A"/>
    <w:rsid w:val="00FC5E7A"/>
    <w:rsid w:val="00FD08D3"/>
    <w:rsid w:val="00FD0B8C"/>
    <w:rsid w:val="00FD31A6"/>
    <w:rsid w:val="00FD6483"/>
    <w:rsid w:val="00FD7324"/>
    <w:rsid w:val="00FE03B6"/>
    <w:rsid w:val="00FE1067"/>
    <w:rsid w:val="00FE1467"/>
    <w:rsid w:val="00FE165A"/>
    <w:rsid w:val="00FE3D33"/>
    <w:rsid w:val="00FE4ECC"/>
    <w:rsid w:val="00FE58EB"/>
    <w:rsid w:val="00FF07B7"/>
    <w:rsid w:val="00FF0DD8"/>
    <w:rsid w:val="00FF103F"/>
    <w:rsid w:val="00FF3CD0"/>
    <w:rsid w:val="00FF3E2E"/>
    <w:rsid w:val="00FF494C"/>
    <w:rsid w:val="00FF5327"/>
    <w:rsid w:val="00FF5BC7"/>
    <w:rsid w:val="00FF6436"/>
    <w:rsid w:val="00FF7B8F"/>
    <w:rsid w:val="0E07057F"/>
    <w:rsid w:val="10A10AAC"/>
    <w:rsid w:val="16E55626"/>
    <w:rsid w:val="2EC668A0"/>
    <w:rsid w:val="60BA08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nhideWhenUsed="0" w:qFormat="1"/>
    <w:lsdException w:name="footer" w:semiHidden="0" w:unhideWhenUsed="0" w:qFormat="1"/>
    <w:lsdException w:name="caption" w:uiPriority="35" w:qFormat="1"/>
    <w:lsdException w:name="annotation reference" w:uiPriority="0" w:unhideWhenUsed="0" w:qFormat="1"/>
    <w:lsdException w:name="page number"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Date" w:uiPriority="0" w:unhideWhenUsed="0" w:qFormat="1"/>
    <w:lsdException w:name="Body Text 2" w:uiPriority="0" w:unhideWhenUsed="0" w:qFormat="1"/>
    <w:lsdException w:name="Hyperlink" w:semiHidden="0" w:qFormat="1"/>
    <w:lsdException w:name="Strong" w:semiHidden="0" w:uiPriority="22" w:unhideWhenUsed="0" w:qFormat="1"/>
    <w:lsdException w:name="Emphasis" w:semiHidden="0" w:uiPriority="0" w:unhideWhenUsed="0" w:qFormat="1"/>
    <w:lsdException w:name="Document Map" w:qFormat="1"/>
    <w:lsdException w:name="Normal (Web)" w:qFormat="1"/>
    <w:lsdException w:name="Normal Table" w:qFormat="1"/>
    <w:lsdException w:name="annotation subject" w:uiPriority="0" w:unhideWhenUsed="0" w:qFormat="1"/>
    <w:lsdException w:name="Balloon Text" w:uiPriority="0" w:unhideWhenUsed="0" w:qFormat="1"/>
    <w:lsdException w:name="Table Grid" w:semiHidden="0" w:uiPriority="59" w:unhideWhenUsed="0" w:qFormat="1"/>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E93"/>
    <w:pPr>
      <w:widowControl w:val="0"/>
      <w:jc w:val="both"/>
    </w:pPr>
    <w:rPr>
      <w:kern w:val="2"/>
      <w:sz w:val="21"/>
      <w:szCs w:val="24"/>
    </w:rPr>
  </w:style>
  <w:style w:type="paragraph" w:styleId="1">
    <w:name w:val="heading 1"/>
    <w:basedOn w:val="a"/>
    <w:next w:val="a"/>
    <w:qFormat/>
    <w:rsid w:val="00605E93"/>
    <w:pPr>
      <w:keepNext/>
      <w:spacing w:line="400" w:lineRule="exact"/>
      <w:jc w:val="center"/>
      <w:outlineLvl w:val="0"/>
    </w:pPr>
    <w:rPr>
      <w:rFonts w:ascii="宋体" w:hAnsi="宋体"/>
      <w:sz w:val="28"/>
    </w:rPr>
  </w:style>
  <w:style w:type="paragraph" w:styleId="2">
    <w:name w:val="heading 2"/>
    <w:basedOn w:val="a"/>
    <w:next w:val="a"/>
    <w:link w:val="2Char"/>
    <w:uiPriority w:val="9"/>
    <w:qFormat/>
    <w:rsid w:val="00605E93"/>
    <w:pPr>
      <w:keepNext/>
      <w:keepLines/>
      <w:spacing w:line="416" w:lineRule="auto"/>
      <w:outlineLvl w:val="1"/>
    </w:pPr>
    <w:rPr>
      <w:rFonts w:ascii="Cambria" w:hAnsi="Cambria"/>
      <w:b/>
      <w:bCs/>
      <w:sz w:val="32"/>
      <w:szCs w:val="32"/>
    </w:rPr>
  </w:style>
  <w:style w:type="paragraph" w:styleId="3">
    <w:name w:val="heading 3"/>
    <w:basedOn w:val="a"/>
    <w:next w:val="a"/>
    <w:link w:val="3Char"/>
    <w:uiPriority w:val="9"/>
    <w:unhideWhenUsed/>
    <w:qFormat/>
    <w:rsid w:val="00605E93"/>
    <w:pPr>
      <w:keepNext/>
      <w:keepLines/>
      <w:spacing w:line="416" w:lineRule="auto"/>
      <w:outlineLvl w:val="2"/>
    </w:pPr>
    <w:rPr>
      <w:b/>
      <w:bCs/>
      <w:sz w:val="24"/>
      <w:szCs w:val="32"/>
    </w:rPr>
  </w:style>
  <w:style w:type="paragraph" w:styleId="4">
    <w:name w:val="heading 4"/>
    <w:basedOn w:val="a"/>
    <w:next w:val="a"/>
    <w:qFormat/>
    <w:rsid w:val="00605E93"/>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unhideWhenUsed/>
    <w:qFormat/>
    <w:rsid w:val="00605E93"/>
    <w:rPr>
      <w:rFonts w:ascii="宋体"/>
      <w:sz w:val="18"/>
      <w:szCs w:val="18"/>
    </w:rPr>
  </w:style>
  <w:style w:type="paragraph" w:styleId="a4">
    <w:name w:val="annotation text"/>
    <w:basedOn w:val="a"/>
    <w:link w:val="Char0"/>
    <w:semiHidden/>
    <w:qFormat/>
    <w:rsid w:val="00605E93"/>
    <w:pPr>
      <w:jc w:val="left"/>
    </w:pPr>
  </w:style>
  <w:style w:type="paragraph" w:styleId="a5">
    <w:name w:val="Body Text"/>
    <w:basedOn w:val="a"/>
    <w:semiHidden/>
    <w:qFormat/>
    <w:rsid w:val="00605E93"/>
    <w:pPr>
      <w:spacing w:line="560" w:lineRule="exact"/>
    </w:pPr>
    <w:rPr>
      <w:sz w:val="24"/>
      <w:szCs w:val="20"/>
    </w:rPr>
  </w:style>
  <w:style w:type="paragraph" w:styleId="30">
    <w:name w:val="toc 3"/>
    <w:basedOn w:val="a"/>
    <w:next w:val="a"/>
    <w:uiPriority w:val="39"/>
    <w:unhideWhenUsed/>
    <w:qFormat/>
    <w:rsid w:val="00605E93"/>
    <w:pPr>
      <w:widowControl/>
      <w:spacing w:after="100" w:line="276" w:lineRule="auto"/>
      <w:ind w:left="440"/>
      <w:jc w:val="left"/>
    </w:pPr>
    <w:rPr>
      <w:rFonts w:asciiTheme="minorHAnsi" w:eastAsiaTheme="minorEastAsia" w:hAnsiTheme="minorHAnsi" w:cstheme="minorBidi"/>
      <w:kern w:val="0"/>
      <w:sz w:val="22"/>
      <w:szCs w:val="22"/>
    </w:rPr>
  </w:style>
  <w:style w:type="paragraph" w:styleId="a6">
    <w:name w:val="Date"/>
    <w:basedOn w:val="a"/>
    <w:next w:val="a"/>
    <w:semiHidden/>
    <w:qFormat/>
    <w:rsid w:val="00605E93"/>
    <w:pPr>
      <w:ind w:leftChars="2500" w:left="100"/>
    </w:pPr>
    <w:rPr>
      <w:sz w:val="44"/>
    </w:rPr>
  </w:style>
  <w:style w:type="paragraph" w:styleId="a7">
    <w:name w:val="Balloon Text"/>
    <w:basedOn w:val="a"/>
    <w:semiHidden/>
    <w:qFormat/>
    <w:rsid w:val="00605E93"/>
    <w:rPr>
      <w:sz w:val="18"/>
      <w:szCs w:val="18"/>
    </w:rPr>
  </w:style>
  <w:style w:type="paragraph" w:styleId="a8">
    <w:name w:val="footer"/>
    <w:basedOn w:val="a"/>
    <w:link w:val="Char1"/>
    <w:uiPriority w:val="99"/>
    <w:qFormat/>
    <w:rsid w:val="00605E93"/>
    <w:pPr>
      <w:tabs>
        <w:tab w:val="center" w:pos="4153"/>
        <w:tab w:val="right" w:pos="8306"/>
      </w:tabs>
      <w:snapToGrid w:val="0"/>
      <w:jc w:val="left"/>
    </w:pPr>
    <w:rPr>
      <w:sz w:val="18"/>
      <w:szCs w:val="18"/>
    </w:rPr>
  </w:style>
  <w:style w:type="paragraph" w:styleId="a9">
    <w:name w:val="header"/>
    <w:basedOn w:val="a"/>
    <w:link w:val="Char2"/>
    <w:uiPriority w:val="99"/>
    <w:qFormat/>
    <w:rsid w:val="00605E93"/>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semiHidden/>
    <w:unhideWhenUsed/>
    <w:qFormat/>
    <w:rsid w:val="00605E93"/>
    <w:pPr>
      <w:widowControl/>
      <w:spacing w:after="100" w:line="276" w:lineRule="auto"/>
      <w:jc w:val="left"/>
    </w:pPr>
    <w:rPr>
      <w:rFonts w:asciiTheme="minorHAnsi" w:eastAsiaTheme="minorEastAsia" w:hAnsiTheme="minorHAnsi" w:cstheme="minorBidi"/>
      <w:kern w:val="0"/>
      <w:sz w:val="22"/>
      <w:szCs w:val="22"/>
    </w:rPr>
  </w:style>
  <w:style w:type="paragraph" w:styleId="aa">
    <w:name w:val="Subtitle"/>
    <w:basedOn w:val="a"/>
    <w:next w:val="a"/>
    <w:link w:val="Char3"/>
    <w:uiPriority w:val="11"/>
    <w:qFormat/>
    <w:rsid w:val="00605E93"/>
    <w:pPr>
      <w:spacing w:before="240" w:after="60" w:line="312" w:lineRule="auto"/>
      <w:jc w:val="center"/>
      <w:outlineLvl w:val="1"/>
    </w:pPr>
    <w:rPr>
      <w:rFonts w:asciiTheme="majorHAnsi" w:hAnsiTheme="majorHAnsi" w:cstheme="majorBidi"/>
      <w:b/>
      <w:bCs/>
      <w:kern w:val="28"/>
      <w:sz w:val="32"/>
      <w:szCs w:val="32"/>
    </w:rPr>
  </w:style>
  <w:style w:type="paragraph" w:styleId="20">
    <w:name w:val="toc 2"/>
    <w:basedOn w:val="a"/>
    <w:next w:val="a"/>
    <w:uiPriority w:val="39"/>
    <w:unhideWhenUsed/>
    <w:qFormat/>
    <w:rsid w:val="00605E93"/>
    <w:pPr>
      <w:widowControl/>
      <w:spacing w:after="100" w:line="276" w:lineRule="auto"/>
      <w:ind w:left="220"/>
      <w:jc w:val="left"/>
    </w:pPr>
    <w:rPr>
      <w:rFonts w:asciiTheme="minorHAnsi" w:eastAsiaTheme="minorEastAsia" w:hAnsiTheme="minorHAnsi" w:cstheme="minorBidi"/>
      <w:kern w:val="0"/>
      <w:sz w:val="22"/>
      <w:szCs w:val="22"/>
    </w:rPr>
  </w:style>
  <w:style w:type="paragraph" w:styleId="21">
    <w:name w:val="Body Text 2"/>
    <w:basedOn w:val="a"/>
    <w:semiHidden/>
    <w:qFormat/>
    <w:rsid w:val="00605E93"/>
    <w:rPr>
      <w:color w:val="FF0000"/>
      <w:sz w:val="24"/>
    </w:rPr>
  </w:style>
  <w:style w:type="paragraph" w:styleId="ab">
    <w:name w:val="Normal (Web)"/>
    <w:basedOn w:val="a"/>
    <w:uiPriority w:val="99"/>
    <w:semiHidden/>
    <w:unhideWhenUsed/>
    <w:qFormat/>
    <w:rsid w:val="00605E93"/>
    <w:pPr>
      <w:widowControl/>
      <w:spacing w:before="100" w:beforeAutospacing="1" w:after="100" w:afterAutospacing="1"/>
      <w:jc w:val="left"/>
    </w:pPr>
    <w:rPr>
      <w:rFonts w:ascii="宋体" w:hAnsi="宋体" w:cs="宋体"/>
      <w:kern w:val="0"/>
      <w:sz w:val="24"/>
    </w:rPr>
  </w:style>
  <w:style w:type="paragraph" w:styleId="ac">
    <w:name w:val="annotation subject"/>
    <w:basedOn w:val="a4"/>
    <w:next w:val="a4"/>
    <w:semiHidden/>
    <w:qFormat/>
    <w:rsid w:val="00605E93"/>
    <w:rPr>
      <w:b/>
      <w:bCs/>
    </w:rPr>
  </w:style>
  <w:style w:type="table" w:styleId="ad">
    <w:name w:val="Table Grid"/>
    <w:basedOn w:val="a1"/>
    <w:uiPriority w:val="59"/>
    <w:qFormat/>
    <w:rsid w:val="00605E9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basedOn w:val="a0"/>
    <w:uiPriority w:val="22"/>
    <w:qFormat/>
    <w:rsid w:val="00605E93"/>
    <w:rPr>
      <w:b/>
      <w:bCs/>
    </w:rPr>
  </w:style>
  <w:style w:type="character" w:styleId="af">
    <w:name w:val="page number"/>
    <w:basedOn w:val="a0"/>
    <w:semiHidden/>
    <w:qFormat/>
    <w:rsid w:val="00605E93"/>
  </w:style>
  <w:style w:type="character" w:styleId="af0">
    <w:name w:val="Emphasis"/>
    <w:qFormat/>
    <w:rsid w:val="00605E93"/>
    <w:rPr>
      <w:color w:val="C60A00"/>
    </w:rPr>
  </w:style>
  <w:style w:type="character" w:styleId="af1">
    <w:name w:val="Hyperlink"/>
    <w:basedOn w:val="a0"/>
    <w:uiPriority w:val="99"/>
    <w:unhideWhenUsed/>
    <w:qFormat/>
    <w:rsid w:val="00605E93"/>
    <w:rPr>
      <w:color w:val="0000FF" w:themeColor="hyperlink"/>
      <w:u w:val="single"/>
    </w:rPr>
  </w:style>
  <w:style w:type="character" w:styleId="af2">
    <w:name w:val="annotation reference"/>
    <w:semiHidden/>
    <w:qFormat/>
    <w:rsid w:val="00605E93"/>
    <w:rPr>
      <w:rFonts w:cs="Times New Roman"/>
      <w:sz w:val="21"/>
      <w:szCs w:val="21"/>
    </w:rPr>
  </w:style>
  <w:style w:type="paragraph" w:customStyle="1" w:styleId="Char4">
    <w:name w:val="Char"/>
    <w:basedOn w:val="a"/>
    <w:qFormat/>
    <w:rsid w:val="00605E93"/>
  </w:style>
  <w:style w:type="paragraph" w:customStyle="1" w:styleId="phone">
    <w:name w:val="phone"/>
    <w:basedOn w:val="a"/>
    <w:qFormat/>
    <w:rsid w:val="00605E93"/>
    <w:pPr>
      <w:widowControl/>
      <w:spacing w:before="100" w:beforeAutospacing="1" w:after="100" w:afterAutospacing="1"/>
      <w:jc w:val="left"/>
    </w:pPr>
    <w:rPr>
      <w:rFonts w:ascii="宋体" w:hAnsi="宋体" w:cs="宋体"/>
      <w:kern w:val="0"/>
      <w:sz w:val="24"/>
    </w:rPr>
  </w:style>
  <w:style w:type="paragraph" w:customStyle="1" w:styleId="Char1CharCharCharCharCharCharCharCharCharCharChar">
    <w:name w:val="Char1 Char Char Char Char Char Char Char Char Char Char Char"/>
    <w:basedOn w:val="a"/>
    <w:qFormat/>
    <w:rsid w:val="00605E93"/>
    <w:pPr>
      <w:pageBreakBefore/>
      <w:tabs>
        <w:tab w:val="left" w:pos="432"/>
      </w:tabs>
      <w:ind w:left="432" w:hanging="432"/>
    </w:pPr>
    <w:rPr>
      <w:szCs w:val="20"/>
    </w:rPr>
  </w:style>
  <w:style w:type="character" w:customStyle="1" w:styleId="2Char">
    <w:name w:val="标题 2 Char"/>
    <w:link w:val="2"/>
    <w:uiPriority w:val="9"/>
    <w:qFormat/>
    <w:rsid w:val="00605E93"/>
    <w:rPr>
      <w:rFonts w:ascii="Cambria" w:hAnsi="Cambria"/>
      <w:b/>
      <w:bCs/>
      <w:kern w:val="2"/>
      <w:sz w:val="32"/>
      <w:szCs w:val="32"/>
    </w:rPr>
  </w:style>
  <w:style w:type="character" w:customStyle="1" w:styleId="2Char0">
    <w:name w:val="样式2 Char"/>
    <w:link w:val="22"/>
    <w:qFormat/>
    <w:locked/>
    <w:rsid w:val="00605E93"/>
    <w:rPr>
      <w:rFonts w:ascii="EU-F1" w:eastAsia="黑体"/>
      <w:lang w:bidi="ar-SA"/>
    </w:rPr>
  </w:style>
  <w:style w:type="paragraph" w:customStyle="1" w:styleId="22">
    <w:name w:val="样式2"/>
    <w:basedOn w:val="a"/>
    <w:link w:val="2Char0"/>
    <w:qFormat/>
    <w:rsid w:val="00605E93"/>
    <w:pPr>
      <w:topLinePunct/>
      <w:spacing w:line="312" w:lineRule="exact"/>
      <w:outlineLvl w:val="1"/>
    </w:pPr>
    <w:rPr>
      <w:rFonts w:ascii="EU-F1" w:eastAsia="黑体"/>
      <w:kern w:val="0"/>
      <w:sz w:val="20"/>
      <w:szCs w:val="20"/>
    </w:rPr>
  </w:style>
  <w:style w:type="character" w:customStyle="1" w:styleId="Char0">
    <w:name w:val="批注文字 Char"/>
    <w:link w:val="a4"/>
    <w:semiHidden/>
    <w:qFormat/>
    <w:locked/>
    <w:rsid w:val="00605E93"/>
    <w:rPr>
      <w:rFonts w:eastAsia="宋体"/>
      <w:kern w:val="2"/>
      <w:sz w:val="21"/>
      <w:szCs w:val="24"/>
      <w:lang w:val="en-US" w:eastAsia="zh-CN" w:bidi="ar-SA"/>
    </w:rPr>
  </w:style>
  <w:style w:type="character" w:customStyle="1" w:styleId="Char">
    <w:name w:val="文档结构图 Char"/>
    <w:basedOn w:val="a0"/>
    <w:link w:val="a3"/>
    <w:uiPriority w:val="99"/>
    <w:semiHidden/>
    <w:qFormat/>
    <w:rsid w:val="00605E93"/>
    <w:rPr>
      <w:rFonts w:ascii="宋体"/>
      <w:kern w:val="2"/>
      <w:sz w:val="18"/>
      <w:szCs w:val="18"/>
    </w:rPr>
  </w:style>
  <w:style w:type="paragraph" w:styleId="af3">
    <w:name w:val="List Paragraph"/>
    <w:basedOn w:val="a"/>
    <w:uiPriority w:val="34"/>
    <w:qFormat/>
    <w:rsid w:val="00605E93"/>
    <w:pPr>
      <w:ind w:firstLineChars="200" w:firstLine="420"/>
    </w:pPr>
  </w:style>
  <w:style w:type="character" w:customStyle="1" w:styleId="cursor-pointer">
    <w:name w:val="cursor-pointer"/>
    <w:basedOn w:val="a0"/>
    <w:qFormat/>
    <w:rsid w:val="00605E93"/>
  </w:style>
  <w:style w:type="character" w:customStyle="1" w:styleId="Char1">
    <w:name w:val="页脚 Char"/>
    <w:basedOn w:val="a0"/>
    <w:link w:val="a8"/>
    <w:uiPriority w:val="99"/>
    <w:qFormat/>
    <w:rsid w:val="00605E93"/>
    <w:rPr>
      <w:kern w:val="2"/>
      <w:sz w:val="18"/>
      <w:szCs w:val="18"/>
    </w:rPr>
  </w:style>
  <w:style w:type="character" w:customStyle="1" w:styleId="Char3">
    <w:name w:val="副标题 Char"/>
    <w:basedOn w:val="a0"/>
    <w:link w:val="aa"/>
    <w:uiPriority w:val="11"/>
    <w:qFormat/>
    <w:rsid w:val="00605E93"/>
    <w:rPr>
      <w:rFonts w:asciiTheme="majorHAnsi" w:hAnsiTheme="majorHAnsi" w:cstheme="majorBidi"/>
      <w:b/>
      <w:bCs/>
      <w:kern w:val="28"/>
      <w:sz w:val="32"/>
      <w:szCs w:val="32"/>
    </w:rPr>
  </w:style>
  <w:style w:type="character" w:customStyle="1" w:styleId="Char2">
    <w:name w:val="页眉 Char"/>
    <w:basedOn w:val="a0"/>
    <w:link w:val="a9"/>
    <w:uiPriority w:val="99"/>
    <w:qFormat/>
    <w:rsid w:val="00605E93"/>
    <w:rPr>
      <w:kern w:val="2"/>
      <w:sz w:val="18"/>
      <w:szCs w:val="18"/>
    </w:rPr>
  </w:style>
  <w:style w:type="character" w:customStyle="1" w:styleId="3Char">
    <w:name w:val="标题 3 Char"/>
    <w:basedOn w:val="a0"/>
    <w:link w:val="3"/>
    <w:uiPriority w:val="9"/>
    <w:qFormat/>
    <w:rsid w:val="00605E93"/>
    <w:rPr>
      <w:b/>
      <w:bCs/>
      <w:kern w:val="2"/>
      <w:sz w:val="24"/>
      <w:szCs w:val="32"/>
    </w:rPr>
  </w:style>
  <w:style w:type="character" w:styleId="af4">
    <w:name w:val="Placeholder Text"/>
    <w:basedOn w:val="a0"/>
    <w:uiPriority w:val="99"/>
    <w:semiHidden/>
    <w:qFormat/>
    <w:rsid w:val="00605E93"/>
    <w:rPr>
      <w:color w:val="808080"/>
    </w:rPr>
  </w:style>
  <w:style w:type="paragraph" w:customStyle="1" w:styleId="TOC1">
    <w:name w:val="TOC 标题1"/>
    <w:basedOn w:val="1"/>
    <w:next w:val="a"/>
    <w:uiPriority w:val="39"/>
    <w:semiHidden/>
    <w:unhideWhenUsed/>
    <w:qFormat/>
    <w:rsid w:val="00605E93"/>
    <w:pPr>
      <w:keepLines/>
      <w:widowControl/>
      <w:spacing w:before="480" w:line="276" w:lineRule="auto"/>
      <w:jc w:val="left"/>
      <w:outlineLvl w:val="9"/>
    </w:pPr>
    <w:rPr>
      <w:rFonts w:asciiTheme="majorHAnsi" w:eastAsiaTheme="majorEastAsia" w:hAnsiTheme="majorHAnsi" w:cstheme="majorBidi"/>
      <w:b/>
      <w:bCs/>
      <w:color w:val="365F91" w:themeColor="accent1" w:themeShade="BF"/>
      <w:kern w:val="0"/>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D0B2A-BE5C-4D8B-A1B7-A262D6E7B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1934</Words>
  <Characters>11027</Characters>
  <Application>Microsoft Office Word</Application>
  <DocSecurity>0</DocSecurity>
  <Lines>91</Lines>
  <Paragraphs>25</Paragraphs>
  <ScaleCrop>false</ScaleCrop>
  <Company>微软中国</Company>
  <LinksUpToDate>false</LinksUpToDate>
  <CharactersWithSpaces>12936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中华人民共和国国家计量检定规程</dc:title>
  <dc:creator>ibm</dc:creator>
  <cp:lastModifiedBy>HP</cp:lastModifiedBy>
  <cp:revision>18</cp:revision>
  <cp:lastPrinted>2023-07-04T04:40:00Z</cp:lastPrinted>
  <dcterms:created xsi:type="dcterms:W3CDTF">2023-08-03T02:53:00Z</dcterms:created>
  <dcterms:modified xsi:type="dcterms:W3CDTF">2023-08-10T07:38:00Z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-1893305691</vt:i4>
  </property>
  <property fmtid="{D5CDD505-2E9C-101B-9397-08002B2CF9AE}" pid="3" name="MTWinEqns">
    <vt:bool>true</vt:bool>
  </property>
  <property fmtid="{D5CDD505-2E9C-101B-9397-08002B2CF9AE}" pid="4" name="KSOProductBuildVer">
    <vt:lpwstr>2052-11.1.0.12650</vt:lpwstr>
  </property>
  <property fmtid="{D5CDD505-2E9C-101B-9397-08002B2CF9AE}" pid="5" name="ICV">
    <vt:lpwstr>A1251162C23144BF89FDFEF96A611840_13</vt:lpwstr>
  </property>
</Properties>
</file>