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22365" w14:paraId="547DCDCA" w14:textId="77777777">
        <w:tc>
          <w:tcPr>
            <w:tcW w:w="509" w:type="dxa"/>
          </w:tcPr>
          <w:p w14:paraId="212965B4" w14:textId="77777777" w:rsidR="00D22365" w:rsidRDefault="00A5471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C2F7A90" w14:textId="77777777" w:rsidR="00D22365" w:rsidRDefault="00D2236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p>
        </w:tc>
      </w:tr>
      <w:tr w:rsidR="00D22365" w14:paraId="47267957" w14:textId="77777777">
        <w:tc>
          <w:tcPr>
            <w:tcW w:w="509" w:type="dxa"/>
          </w:tcPr>
          <w:p w14:paraId="794C924D" w14:textId="77777777" w:rsidR="00D22365" w:rsidRDefault="00A5471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9957E99" w14:textId="77777777" w:rsidR="00D22365" w:rsidRDefault="00D2236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22365" w14:paraId="575F77F9" w14:textId="77777777">
        <w:tc>
          <w:tcPr>
            <w:tcW w:w="6407" w:type="dxa"/>
          </w:tcPr>
          <w:p w14:paraId="2A09DC91" w14:textId="77777777" w:rsidR="00D22365" w:rsidRDefault="00A54713">
            <w:pPr>
              <w:pStyle w:val="affff8"/>
              <w:framePr w:w="0" w:hRule="auto" w:wrap="auto" w:hAnchor="text" w:xAlign="left" w:yAlign="inline" w:anchorLock="0"/>
              <w:rPr>
                <w:rFonts w:ascii="宋体" w:hAnsi="宋体"/>
                <w:sz w:val="28"/>
                <w:szCs w:val="28"/>
              </w:rPr>
            </w:pPr>
            <w:bookmarkStart w:id="0" w:name="_Hlk26473981"/>
            <w:r>
              <w:rPr>
                <w:rFonts w:hint="eastAsia"/>
              </w:rPr>
              <w:t>DB</w:t>
            </w:r>
            <w:r>
              <w:fldChar w:fldCharType="begin">
                <w:ffData>
                  <w:name w:val="c1"/>
                  <w:enabled/>
                  <w:calcOnExit w:val="0"/>
                  <w:textInput>
                    <w:maxLength w:val="8"/>
                  </w:textInput>
                </w:ffData>
              </w:fldChar>
            </w:r>
            <w:bookmarkStart w:id="1" w:name="c1"/>
            <w:r>
              <w:instrText xml:space="preserve"> FORMTEXT </w:instrText>
            </w:r>
            <w:r>
              <w:fldChar w:fldCharType="separate"/>
            </w:r>
            <w:r>
              <w:t>42</w:t>
            </w:r>
            <w:r>
              <w:fldChar w:fldCharType="end"/>
            </w:r>
            <w:bookmarkEnd w:id="1"/>
          </w:p>
        </w:tc>
      </w:tr>
    </w:tbl>
    <w:p w14:paraId="048A685F" w14:textId="77777777" w:rsidR="00D22365" w:rsidRDefault="00A54713">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湖北省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14:paraId="4CD2C0FA" w14:textId="77777777" w:rsidR="00D22365" w:rsidRDefault="00A54713">
      <w:pPr>
        <w:pStyle w:val="afffffffffb"/>
        <w:framePr w:wrap="auto"/>
        <w:rPr>
          <w:lang w:val="fr-FR"/>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42/T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t>202</w:t>
      </w:r>
      <w:r w:rsidR="00F61781">
        <w:rPr>
          <w:rFonts w:hint="eastAsia"/>
        </w:rPr>
        <w:t>5</w:t>
      </w:r>
    </w:p>
    <w:p w14:paraId="4C422710" w14:textId="77777777" w:rsidR="00D22365" w:rsidRDefault="00A54713">
      <w:pPr>
        <w:pStyle w:val="afffffffffc"/>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20E16E66" w14:textId="77777777" w:rsidR="00D22365" w:rsidRDefault="00A5471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FDB5809" wp14:editId="2CCD260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0FA9F1"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35513E1" w14:textId="77777777" w:rsidR="00D22365" w:rsidRDefault="00D22365">
      <w:pPr>
        <w:pStyle w:val="affff9"/>
        <w:framePr w:w="9639" w:h="6976" w:hRule="exact" w:hSpace="0" w:vSpace="0" w:wrap="around" w:hAnchor="page" w:y="6408"/>
        <w:jc w:val="center"/>
        <w:rPr>
          <w:rFonts w:ascii="黑体" w:eastAsia="黑体" w:hAnsi="黑体"/>
          <w:b w:val="0"/>
          <w:bCs w:val="0"/>
          <w:w w:val="100"/>
        </w:rPr>
      </w:pPr>
    </w:p>
    <w:p w14:paraId="71E84386" w14:textId="77777777" w:rsidR="00D22365" w:rsidRDefault="00373CBC">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sidR="00487021">
        <w:rPr>
          <w:rFonts w:hint="eastAsia"/>
        </w:rPr>
        <w:t>电离辐射防护材料屏蔽性能</w:t>
      </w:r>
      <w:r w:rsidRPr="00EE761B">
        <w:rPr>
          <w:rFonts w:hint="eastAsia"/>
        </w:rPr>
        <w:t>检测方法</w:t>
      </w:r>
      <w:r>
        <w:fldChar w:fldCharType="end"/>
      </w:r>
      <w:bookmarkEnd w:id="6"/>
    </w:p>
    <w:p w14:paraId="76737300" w14:textId="77777777" w:rsidR="00D22365" w:rsidRDefault="00D22365">
      <w:pPr>
        <w:framePr w:w="9639" w:h="6974" w:hRule="exact" w:wrap="around" w:vAnchor="page" w:hAnchor="page" w:x="1419" w:y="6408" w:anchorLock="1"/>
        <w:ind w:left="-1418"/>
      </w:pPr>
    </w:p>
    <w:p w14:paraId="460FB991" w14:textId="77777777" w:rsidR="00D22365" w:rsidRDefault="00A54713">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sidR="00487021">
        <w:rPr>
          <w:rFonts w:eastAsia="黑体" w:hint="eastAsia"/>
          <w:szCs w:val="28"/>
        </w:rPr>
        <w:t>Methods for testing shielding properties of ionizing radiation protection materials</w:t>
      </w:r>
      <w:r>
        <w:rPr>
          <w:rFonts w:eastAsia="黑体"/>
          <w:szCs w:val="28"/>
        </w:rPr>
        <w:fldChar w:fldCharType="end"/>
      </w:r>
      <w:bookmarkEnd w:id="7"/>
    </w:p>
    <w:p w14:paraId="644EBF2C" w14:textId="77777777" w:rsidR="00D22365" w:rsidRDefault="00D22365">
      <w:pPr>
        <w:framePr w:w="9639" w:h="6974" w:hRule="exact" w:wrap="around" w:vAnchor="page" w:hAnchor="page" w:x="1419" w:y="6408" w:anchorLock="1"/>
        <w:spacing w:line="760" w:lineRule="exact"/>
        <w:ind w:left="-1418"/>
      </w:pPr>
    </w:p>
    <w:p w14:paraId="3C08F079" w14:textId="77777777" w:rsidR="00D22365" w:rsidRDefault="00D22365">
      <w:pPr>
        <w:pStyle w:val="afffffff1"/>
        <w:framePr w:w="9639" w:h="6974" w:hRule="exact" w:wrap="around" w:vAnchor="page" w:hAnchor="page" w:x="1419" w:y="6408" w:anchorLock="1"/>
        <w:textAlignment w:val="bottom"/>
        <w:rPr>
          <w:rFonts w:eastAsia="黑体"/>
          <w:szCs w:val="28"/>
        </w:rPr>
      </w:pPr>
    </w:p>
    <w:p w14:paraId="3DFE249A" w14:textId="77777777" w:rsidR="00D22365" w:rsidRDefault="00A5471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59CF0F32" w14:textId="77777777" w:rsidR="00D22365" w:rsidRDefault="00A54713">
      <w:pPr>
        <w:pStyle w:val="afffffffff9"/>
        <w:framePr w:wrap="around" w:y="14176"/>
      </w:pPr>
      <w:r>
        <w:rPr>
          <w:rFonts w:ascii="黑体"/>
        </w:rPr>
        <w:t>202</w:t>
      </w:r>
      <w:r w:rsidR="00F61781">
        <w:rPr>
          <w:rFonts w:ascii="黑体" w:hint="eastAsia"/>
        </w:rPr>
        <w:t>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p>
    <w:p w14:paraId="7786D68A" w14:textId="77777777" w:rsidR="00D22365" w:rsidRDefault="00A54713">
      <w:pPr>
        <w:pStyle w:val="afffffffffa"/>
        <w:framePr w:wrap="around" w:y="14176"/>
      </w:pPr>
      <w:r>
        <w:rPr>
          <w:rFonts w:ascii="黑体"/>
        </w:rPr>
        <w:t>202</w:t>
      </w:r>
      <w:r w:rsidR="00F61781">
        <w:rPr>
          <w:rFonts w:ascii="黑体" w:hint="eastAsia"/>
        </w:rPr>
        <w:t>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实施</w:t>
      </w:r>
    </w:p>
    <w:p w14:paraId="0AE1631F" w14:textId="77777777" w:rsidR="00D22365" w:rsidRDefault="00A54713">
      <w:pPr>
        <w:pStyle w:val="affffffff1"/>
        <w:framePr w:h="584" w:hRule="exact" w:hSpace="181" w:vSpace="181" w:wrap="around" w:y="15027"/>
        <w:rPr>
          <w:rFonts w:hAnsi="黑体"/>
        </w:rPr>
      </w:pPr>
      <w:r>
        <w:rPr>
          <w:rFonts w:hAnsi="黑体"/>
          <w:spacing w:val="20"/>
          <w:sz w:val="28"/>
        </w:rPr>
        <w:fldChar w:fldCharType="begin">
          <w:ffData>
            <w:name w:val="fm"/>
            <w:enabled/>
            <w:calcOnExit w:val="0"/>
            <w:textInput/>
          </w:ffData>
        </w:fldChar>
      </w:r>
      <w:bookmarkStart w:id="13" w:name="fm"/>
      <w:r>
        <w:rPr>
          <w:rFonts w:hAnsi="黑体"/>
          <w:spacing w:val="20"/>
          <w:sz w:val="28"/>
        </w:rPr>
        <w:instrText xml:space="preserve"> FORMTEXT </w:instrText>
      </w:r>
      <w:r>
        <w:rPr>
          <w:rFonts w:hAnsi="黑体"/>
          <w:spacing w:val="20"/>
          <w:sz w:val="28"/>
        </w:rPr>
      </w:r>
      <w:r>
        <w:rPr>
          <w:rFonts w:hAnsi="黑体"/>
          <w:spacing w:val="20"/>
          <w:sz w:val="28"/>
        </w:rPr>
        <w:fldChar w:fldCharType="separate"/>
      </w:r>
      <w:r>
        <w:rPr>
          <w:rFonts w:hAnsi="黑体" w:hint="eastAsia"/>
          <w:spacing w:val="20"/>
          <w:sz w:val="28"/>
        </w:rPr>
        <w:t>湖北省市场监督管理局</w:t>
      </w:r>
      <w:r>
        <w:rPr>
          <w:rFonts w:hAnsi="黑体"/>
          <w:spacing w:val="20"/>
          <w:sz w:val="28"/>
        </w:rPr>
        <w:fldChar w:fldCharType="end"/>
      </w:r>
      <w:bookmarkEnd w:id="13"/>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03A460D3" w14:textId="77777777" w:rsidR="00D22365" w:rsidRDefault="00A54713">
      <w:pPr>
        <w:rPr>
          <w:rFonts w:ascii="宋体" w:hAnsi="宋体"/>
          <w:sz w:val="28"/>
          <w:szCs w:val="28"/>
        </w:rPr>
        <w:sectPr w:rsidR="00D22365">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5382BA3" wp14:editId="66EEF14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F18E10"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42339D8" w14:textId="77777777" w:rsidR="00D22365" w:rsidRDefault="00A54713">
      <w:pPr>
        <w:pStyle w:val="affffff3"/>
        <w:spacing w:after="468"/>
      </w:pPr>
      <w:bookmarkStart w:id="14" w:name="BookMark1"/>
      <w:bookmarkStart w:id="15" w:name="_Toc170288546"/>
      <w:r>
        <w:rPr>
          <w:rFonts w:hint="eastAsia"/>
          <w:spacing w:val="320"/>
        </w:rPr>
        <w:lastRenderedPageBreak/>
        <w:t>目</w:t>
      </w:r>
      <w:r>
        <w:rPr>
          <w:rFonts w:hint="eastAsia"/>
        </w:rPr>
        <w:t>次</w:t>
      </w:r>
    </w:p>
    <w:p w14:paraId="373AA7CD" w14:textId="6F0DD68D" w:rsidR="00A967A0" w:rsidRDefault="00A54713">
      <w:pPr>
        <w:pStyle w:val="10"/>
        <w:tabs>
          <w:tab w:val="right" w:leader="dot" w:pos="9344"/>
        </w:tabs>
        <w:rPr>
          <w:rFonts w:asciiTheme="minorHAnsi" w:eastAsiaTheme="minorEastAsia" w:hAnsiTheme="minorHAnsi" w:cstheme="minorBidi"/>
          <w:noProof/>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04280112" w:history="1">
        <w:r w:rsidR="00A967A0" w:rsidRPr="00910960">
          <w:rPr>
            <w:rStyle w:val="affff5"/>
            <w:rFonts w:hint="eastAsia"/>
            <w:noProof/>
            <w:spacing w:val="320"/>
          </w:rPr>
          <w:t>前</w:t>
        </w:r>
        <w:r w:rsidR="00A967A0" w:rsidRPr="00910960">
          <w:rPr>
            <w:rStyle w:val="affff5"/>
            <w:rFonts w:hint="eastAsia"/>
            <w:noProof/>
          </w:rPr>
          <w:t>言</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_Toc204280112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III</w:t>
        </w:r>
        <w:r w:rsidR="00A967A0">
          <w:rPr>
            <w:rFonts w:hint="eastAsia"/>
            <w:noProof/>
          </w:rPr>
          <w:fldChar w:fldCharType="end"/>
        </w:r>
      </w:hyperlink>
    </w:p>
    <w:p w14:paraId="6044276E" w14:textId="6E1DD65B"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13" w:history="1">
        <w:r w:rsidR="00A967A0" w:rsidRPr="00910960">
          <w:rPr>
            <w:rStyle w:val="affff5"/>
            <w:rFonts w:hAnsi="黑体" w:hint="eastAsia"/>
            <w:noProof/>
          </w:rPr>
          <w:t>1 范围</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_Toc204280113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4</w:t>
        </w:r>
        <w:r w:rsidR="00A967A0">
          <w:rPr>
            <w:rFonts w:hint="eastAsia"/>
            <w:noProof/>
          </w:rPr>
          <w:fldChar w:fldCharType="end"/>
        </w:r>
      </w:hyperlink>
    </w:p>
    <w:p w14:paraId="31A99D80" w14:textId="2EE61F54"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14" w:history="1">
        <w:r w:rsidR="00A967A0" w:rsidRPr="00910960">
          <w:rPr>
            <w:rStyle w:val="affff5"/>
            <w:rFonts w:hAnsi="黑体" w:hint="eastAsia"/>
            <w:noProof/>
          </w:rPr>
          <w:t>2 规范性引用文件</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_Toc204280114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4</w:t>
        </w:r>
        <w:r w:rsidR="00A967A0">
          <w:rPr>
            <w:rFonts w:hint="eastAsia"/>
            <w:noProof/>
          </w:rPr>
          <w:fldChar w:fldCharType="end"/>
        </w:r>
      </w:hyperlink>
    </w:p>
    <w:p w14:paraId="530BF89D" w14:textId="1228B393"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15" w:history="1">
        <w:r w:rsidR="00A967A0" w:rsidRPr="00910960">
          <w:rPr>
            <w:rStyle w:val="affff5"/>
            <w:rFonts w:hAnsi="黑体" w:hint="eastAsia"/>
            <w:noProof/>
          </w:rPr>
          <w:t>3 术语和定义</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_Toc204280115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4</w:t>
        </w:r>
        <w:r w:rsidR="00A967A0">
          <w:rPr>
            <w:rFonts w:hint="eastAsia"/>
            <w:noProof/>
          </w:rPr>
          <w:fldChar w:fldCharType="end"/>
        </w:r>
      </w:hyperlink>
    </w:p>
    <w:p w14:paraId="0D4D72F5" w14:textId="30C248BE"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16" w:history="1">
        <w:r w:rsidR="00A967A0" w:rsidRPr="00910960">
          <w:rPr>
            <w:rStyle w:val="affff5"/>
            <w:rFonts w:hAnsi="黑体" w:hint="eastAsia"/>
            <w:noProof/>
          </w:rPr>
          <w:t>4 检测条件</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_Toc204280116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5</w:t>
        </w:r>
        <w:r w:rsidR="00A967A0">
          <w:rPr>
            <w:rFonts w:hint="eastAsia"/>
            <w:noProof/>
          </w:rPr>
          <w:fldChar w:fldCharType="end"/>
        </w:r>
      </w:hyperlink>
    </w:p>
    <w:p w14:paraId="6F3FE543" w14:textId="6D611623" w:rsidR="00A967A0" w:rsidRDefault="001A70BD">
      <w:pPr>
        <w:pStyle w:val="23"/>
        <w:rPr>
          <w:rFonts w:asciiTheme="minorHAnsi" w:eastAsiaTheme="minorEastAsia" w:hAnsiTheme="minorHAnsi" w:cstheme="minorBidi"/>
          <w:noProof/>
          <w:sz w:val="22"/>
          <w:szCs w:val="24"/>
          <w14:ligatures w14:val="standardContextual"/>
        </w:rPr>
      </w:pPr>
      <w:hyperlink w:anchor="_Toc204280117" w:history="1">
        <w:r w:rsidR="00A967A0" w:rsidRPr="00910960">
          <w:rPr>
            <w:rStyle w:val="affff5"/>
            <w:rFonts w:hint="eastAsia"/>
            <w:noProof/>
            <w14:scene3d>
              <w14:camera w14:prst="orthographicFront"/>
              <w14:lightRig w14:rig="threePt" w14:dir="t">
                <w14:rot w14:lat="0" w14:lon="0" w14:rev="0"/>
              </w14:lightRig>
            </w14:scene3d>
          </w:rPr>
          <w:t>4.1</w:t>
        </w:r>
        <w:r w:rsidR="00A967A0" w:rsidRPr="00910960">
          <w:rPr>
            <w:rStyle w:val="affff5"/>
            <w:rFonts w:hAnsi="黑体" w:hint="eastAsia"/>
            <w:noProof/>
          </w:rPr>
          <w:t xml:space="preserve"> 环境条件</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_Toc204280117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5</w:t>
        </w:r>
        <w:r w:rsidR="00A967A0">
          <w:rPr>
            <w:rFonts w:hint="eastAsia"/>
            <w:noProof/>
          </w:rPr>
          <w:fldChar w:fldCharType="end"/>
        </w:r>
      </w:hyperlink>
    </w:p>
    <w:p w14:paraId="014B2764" w14:textId="30321717" w:rsidR="00A967A0" w:rsidRDefault="001A70BD">
      <w:pPr>
        <w:pStyle w:val="23"/>
        <w:rPr>
          <w:rFonts w:asciiTheme="minorHAnsi" w:eastAsiaTheme="minorEastAsia" w:hAnsiTheme="minorHAnsi" w:cstheme="minorBidi"/>
          <w:noProof/>
          <w:sz w:val="22"/>
          <w:szCs w:val="24"/>
          <w14:ligatures w14:val="standardContextual"/>
        </w:rPr>
      </w:pPr>
      <w:hyperlink w:anchor="_Toc204280118" w:history="1">
        <w:r w:rsidR="00A967A0" w:rsidRPr="00910960">
          <w:rPr>
            <w:rStyle w:val="affff5"/>
            <w:rFonts w:hint="eastAsia"/>
            <w:noProof/>
            <w14:scene3d>
              <w14:camera w14:prst="orthographicFront"/>
              <w14:lightRig w14:rig="threePt" w14:dir="t">
                <w14:rot w14:lat="0" w14:lon="0" w14:rev="0"/>
              </w14:lightRig>
            </w14:scene3d>
          </w:rPr>
          <w:t>4.2</w:t>
        </w:r>
        <w:r w:rsidR="00A967A0" w:rsidRPr="00910960">
          <w:rPr>
            <w:rStyle w:val="affff5"/>
            <w:rFonts w:hAnsi="黑体" w:hint="eastAsia"/>
            <w:noProof/>
          </w:rPr>
          <w:t xml:space="preserve"> 待测样品</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_Toc204280118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5</w:t>
        </w:r>
        <w:r w:rsidR="00A967A0">
          <w:rPr>
            <w:rFonts w:hint="eastAsia"/>
            <w:noProof/>
          </w:rPr>
          <w:fldChar w:fldCharType="end"/>
        </w:r>
      </w:hyperlink>
    </w:p>
    <w:p w14:paraId="3B32D81B" w14:textId="2FE3C789" w:rsidR="00A967A0" w:rsidRDefault="001A70BD">
      <w:pPr>
        <w:pStyle w:val="23"/>
        <w:rPr>
          <w:rFonts w:asciiTheme="minorHAnsi" w:eastAsiaTheme="minorEastAsia" w:hAnsiTheme="minorHAnsi" w:cstheme="minorBidi"/>
          <w:noProof/>
          <w:sz w:val="22"/>
          <w:szCs w:val="24"/>
          <w14:ligatures w14:val="standardContextual"/>
        </w:rPr>
      </w:pPr>
      <w:hyperlink w:anchor="_Toc204280119" w:history="1">
        <w:r w:rsidR="00A967A0" w:rsidRPr="00910960">
          <w:rPr>
            <w:rStyle w:val="affff5"/>
            <w:rFonts w:hint="eastAsia"/>
            <w:noProof/>
            <w14:scene3d>
              <w14:camera w14:prst="orthographicFront"/>
              <w14:lightRig w14:rig="threePt" w14:dir="t">
                <w14:rot w14:lat="0" w14:lon="0" w14:rev="0"/>
              </w14:lightRig>
            </w14:scene3d>
          </w:rPr>
          <w:t>4.3</w:t>
        </w:r>
        <w:r w:rsidR="00A967A0" w:rsidRPr="00910960">
          <w:rPr>
            <w:rStyle w:val="affff5"/>
            <w:rFonts w:hAnsi="黑体" w:hint="eastAsia"/>
            <w:noProof/>
          </w:rPr>
          <w:t xml:space="preserve"> 辐射装置</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_Toc204280119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5</w:t>
        </w:r>
        <w:r w:rsidR="00A967A0">
          <w:rPr>
            <w:rFonts w:hint="eastAsia"/>
            <w:noProof/>
          </w:rPr>
          <w:fldChar w:fldCharType="end"/>
        </w:r>
      </w:hyperlink>
    </w:p>
    <w:p w14:paraId="2899672B" w14:textId="5462128D" w:rsidR="00A967A0" w:rsidRDefault="001A70BD">
      <w:pPr>
        <w:pStyle w:val="23"/>
        <w:rPr>
          <w:rFonts w:asciiTheme="minorHAnsi" w:eastAsiaTheme="minorEastAsia" w:hAnsiTheme="minorHAnsi" w:cstheme="minorBidi"/>
          <w:noProof/>
          <w:sz w:val="22"/>
          <w:szCs w:val="24"/>
          <w14:ligatures w14:val="standardContextual"/>
        </w:rPr>
      </w:pPr>
      <w:hyperlink w:anchor="_Toc204280120" w:history="1">
        <w:r w:rsidR="00A967A0" w:rsidRPr="00910960">
          <w:rPr>
            <w:rStyle w:val="affff5"/>
            <w:rFonts w:hint="eastAsia"/>
            <w:noProof/>
            <w14:scene3d>
              <w14:camera w14:prst="orthographicFront"/>
              <w14:lightRig w14:rig="threePt" w14:dir="t">
                <w14:rot w14:lat="0" w14:lon="0" w14:rev="0"/>
              </w14:lightRig>
            </w14:scene3d>
          </w:rPr>
          <w:t>4.4</w:t>
        </w:r>
        <w:r w:rsidR="00A967A0" w:rsidRPr="00910960">
          <w:rPr>
            <w:rStyle w:val="affff5"/>
            <w:rFonts w:hAnsi="黑体" w:hint="eastAsia"/>
            <w:noProof/>
          </w:rPr>
          <w:t xml:space="preserve"> </w:t>
        </w:r>
        <w:r w:rsidR="00E67E11">
          <w:rPr>
            <w:rStyle w:val="affff5"/>
            <w:rFonts w:hAnsi="黑体" w:hint="eastAsia"/>
            <w:noProof/>
          </w:rPr>
          <w:t>辐射测量仪器</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_Toc204280120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5</w:t>
        </w:r>
        <w:r w:rsidR="00A967A0">
          <w:rPr>
            <w:rFonts w:hint="eastAsia"/>
            <w:noProof/>
          </w:rPr>
          <w:fldChar w:fldCharType="end"/>
        </w:r>
      </w:hyperlink>
    </w:p>
    <w:p w14:paraId="20179605" w14:textId="0BCFF9AD" w:rsidR="00A967A0" w:rsidRDefault="001A70BD">
      <w:pPr>
        <w:pStyle w:val="23"/>
        <w:rPr>
          <w:rFonts w:asciiTheme="minorHAnsi" w:eastAsiaTheme="minorEastAsia" w:hAnsiTheme="minorHAnsi" w:cstheme="minorBidi"/>
          <w:noProof/>
          <w:sz w:val="22"/>
          <w:szCs w:val="24"/>
          <w14:ligatures w14:val="standardContextual"/>
        </w:rPr>
      </w:pPr>
      <w:hyperlink w:anchor="_Toc204280121" w:history="1">
        <w:r w:rsidR="00A967A0" w:rsidRPr="00910960">
          <w:rPr>
            <w:rStyle w:val="affff5"/>
            <w:rFonts w:hint="eastAsia"/>
            <w:noProof/>
            <w14:scene3d>
              <w14:camera w14:prst="orthographicFront"/>
              <w14:lightRig w14:rig="threePt" w14:dir="t">
                <w14:rot w14:lat="0" w14:lon="0" w14:rev="0"/>
              </w14:lightRig>
            </w14:scene3d>
          </w:rPr>
          <w:t>4.5</w:t>
        </w:r>
        <w:r w:rsidR="00A967A0" w:rsidRPr="00910960">
          <w:rPr>
            <w:rStyle w:val="affff5"/>
            <w:rFonts w:hAnsi="黑体" w:hint="eastAsia"/>
            <w:noProof/>
          </w:rPr>
          <w:t xml:space="preserve"> 限束板</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_Toc204280121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5</w:t>
        </w:r>
        <w:r w:rsidR="00A967A0">
          <w:rPr>
            <w:rFonts w:hint="eastAsia"/>
            <w:noProof/>
          </w:rPr>
          <w:fldChar w:fldCharType="end"/>
        </w:r>
      </w:hyperlink>
    </w:p>
    <w:p w14:paraId="43E2F68A" w14:textId="3701D576"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22" w:history="1">
        <w:r w:rsidR="00A967A0" w:rsidRPr="00910960">
          <w:rPr>
            <w:rStyle w:val="affff5"/>
            <w:rFonts w:hAnsi="黑体" w:hint="eastAsia"/>
            <w:noProof/>
          </w:rPr>
          <w:t>5 检测项目</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_Toc204280122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6</w:t>
        </w:r>
        <w:r w:rsidR="00A967A0">
          <w:rPr>
            <w:rFonts w:hint="eastAsia"/>
            <w:noProof/>
          </w:rPr>
          <w:fldChar w:fldCharType="end"/>
        </w:r>
      </w:hyperlink>
    </w:p>
    <w:p w14:paraId="7518D2DD" w14:textId="2EEE88F7"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23" w:history="1">
        <w:r w:rsidR="00A967A0" w:rsidRPr="00910960">
          <w:rPr>
            <w:rStyle w:val="affff5"/>
            <w:rFonts w:hAnsi="黑体" w:hint="eastAsia"/>
            <w:noProof/>
          </w:rPr>
          <w:t>6 检测步骤</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_Toc204280123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6</w:t>
        </w:r>
        <w:r w:rsidR="00A967A0">
          <w:rPr>
            <w:rFonts w:hint="eastAsia"/>
            <w:noProof/>
          </w:rPr>
          <w:fldChar w:fldCharType="end"/>
        </w:r>
      </w:hyperlink>
    </w:p>
    <w:p w14:paraId="545E541B" w14:textId="71FEB560" w:rsidR="00A967A0" w:rsidRDefault="001A70BD">
      <w:pPr>
        <w:pStyle w:val="23"/>
        <w:rPr>
          <w:rFonts w:asciiTheme="minorHAnsi" w:eastAsiaTheme="minorEastAsia" w:hAnsiTheme="minorHAnsi" w:cstheme="minorBidi"/>
          <w:noProof/>
          <w:sz w:val="22"/>
          <w:szCs w:val="24"/>
          <w14:ligatures w14:val="standardContextual"/>
        </w:rPr>
      </w:pPr>
      <w:hyperlink w:anchor="_Toc204280124" w:history="1">
        <w:r w:rsidR="00A967A0" w:rsidRPr="00910960">
          <w:rPr>
            <w:rStyle w:val="affff5"/>
            <w:rFonts w:hint="eastAsia"/>
            <w:noProof/>
            <w14:scene3d>
              <w14:camera w14:prst="orthographicFront"/>
              <w14:lightRig w14:rig="threePt" w14:dir="t">
                <w14:rot w14:lat="0" w14:lon="0" w14:rev="0"/>
              </w14:lightRig>
            </w14:scene3d>
          </w:rPr>
          <w:t>6.1</w:t>
        </w:r>
        <w:r w:rsidR="00A967A0" w:rsidRPr="00910960">
          <w:rPr>
            <w:rStyle w:val="affff5"/>
            <w:rFonts w:hAnsi="黑体" w:hint="eastAsia"/>
            <w:noProof/>
          </w:rPr>
          <w:t xml:space="preserve"> 测量准备</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_Toc204280124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6</w:t>
        </w:r>
        <w:r w:rsidR="00A967A0">
          <w:rPr>
            <w:rFonts w:hint="eastAsia"/>
            <w:noProof/>
          </w:rPr>
          <w:fldChar w:fldCharType="end"/>
        </w:r>
      </w:hyperlink>
    </w:p>
    <w:p w14:paraId="41CD7855" w14:textId="69F109E4" w:rsidR="00A967A0" w:rsidRDefault="001A70BD">
      <w:pPr>
        <w:pStyle w:val="23"/>
        <w:rPr>
          <w:rFonts w:asciiTheme="minorHAnsi" w:eastAsiaTheme="minorEastAsia" w:hAnsiTheme="minorHAnsi" w:cstheme="minorBidi"/>
          <w:noProof/>
          <w:sz w:val="22"/>
          <w:szCs w:val="24"/>
          <w14:ligatures w14:val="standardContextual"/>
        </w:rPr>
      </w:pPr>
      <w:hyperlink w:anchor="_Toc204280125" w:history="1">
        <w:r w:rsidR="00A967A0" w:rsidRPr="00910960">
          <w:rPr>
            <w:rStyle w:val="affff5"/>
            <w:rFonts w:hint="eastAsia"/>
            <w:noProof/>
            <w14:scene3d>
              <w14:camera w14:prst="orthographicFront"/>
              <w14:lightRig w14:rig="threePt" w14:dir="t">
                <w14:rot w14:lat="0" w14:lon="0" w14:rev="0"/>
              </w14:lightRig>
            </w14:scene3d>
          </w:rPr>
          <w:t>6.2</w:t>
        </w:r>
        <w:r w:rsidR="00A967A0" w:rsidRPr="00910960">
          <w:rPr>
            <w:rStyle w:val="affff5"/>
            <w:rFonts w:hAnsi="黑体" w:hint="eastAsia"/>
            <w:noProof/>
          </w:rPr>
          <w:t xml:space="preserve"> X射线屏蔽性能检测</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_Toc204280125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6</w:t>
        </w:r>
        <w:r w:rsidR="00A967A0">
          <w:rPr>
            <w:rFonts w:hint="eastAsia"/>
            <w:noProof/>
          </w:rPr>
          <w:fldChar w:fldCharType="end"/>
        </w:r>
      </w:hyperlink>
    </w:p>
    <w:p w14:paraId="028E3DA2" w14:textId="42FAA0BD" w:rsidR="00A967A0" w:rsidRDefault="001A70BD">
      <w:pPr>
        <w:pStyle w:val="23"/>
        <w:rPr>
          <w:rFonts w:asciiTheme="minorHAnsi" w:eastAsiaTheme="minorEastAsia" w:hAnsiTheme="minorHAnsi" w:cstheme="minorBidi"/>
          <w:noProof/>
          <w:sz w:val="22"/>
          <w:szCs w:val="24"/>
          <w14:ligatures w14:val="standardContextual"/>
        </w:rPr>
      </w:pPr>
      <w:hyperlink w:anchor="_Toc204280126" w:history="1">
        <w:r w:rsidR="00A967A0" w:rsidRPr="00910960">
          <w:rPr>
            <w:rStyle w:val="affff5"/>
            <w:rFonts w:hint="eastAsia"/>
            <w:noProof/>
            <w14:scene3d>
              <w14:camera w14:prst="orthographicFront"/>
              <w14:lightRig w14:rig="threePt" w14:dir="t">
                <w14:rot w14:lat="0" w14:lon="0" w14:rev="0"/>
              </w14:lightRig>
            </w14:scene3d>
          </w:rPr>
          <w:t>6.3</w:t>
        </w:r>
        <w:r w:rsidR="00A967A0" w:rsidRPr="00910960">
          <w:rPr>
            <w:rStyle w:val="affff5"/>
            <w:rFonts w:hAnsi="黑体" w:hint="eastAsia"/>
            <w:noProof/>
          </w:rPr>
          <w:t xml:space="preserve"> γ射线屏蔽性能检测</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_Toc204280126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7</w:t>
        </w:r>
        <w:r w:rsidR="00A967A0">
          <w:rPr>
            <w:rFonts w:hint="eastAsia"/>
            <w:noProof/>
          </w:rPr>
          <w:fldChar w:fldCharType="end"/>
        </w:r>
      </w:hyperlink>
    </w:p>
    <w:p w14:paraId="25DF20C8" w14:textId="2271644E" w:rsidR="00A967A0" w:rsidRDefault="001A70BD">
      <w:pPr>
        <w:pStyle w:val="23"/>
        <w:rPr>
          <w:rFonts w:asciiTheme="minorHAnsi" w:eastAsiaTheme="minorEastAsia" w:hAnsiTheme="minorHAnsi" w:cstheme="minorBidi"/>
          <w:noProof/>
          <w:sz w:val="22"/>
          <w:szCs w:val="24"/>
          <w14:ligatures w14:val="standardContextual"/>
        </w:rPr>
      </w:pPr>
      <w:hyperlink w:anchor="_Toc204280127" w:history="1">
        <w:r w:rsidR="00A967A0" w:rsidRPr="00910960">
          <w:rPr>
            <w:rStyle w:val="affff5"/>
            <w:rFonts w:hint="eastAsia"/>
            <w:noProof/>
            <w14:scene3d>
              <w14:camera w14:prst="orthographicFront"/>
              <w14:lightRig w14:rig="threePt" w14:dir="t">
                <w14:rot w14:lat="0" w14:lon="0" w14:rev="0"/>
              </w14:lightRig>
            </w14:scene3d>
          </w:rPr>
          <w:t>6.4</w:t>
        </w:r>
        <w:r w:rsidR="00A967A0" w:rsidRPr="00910960">
          <w:rPr>
            <w:rStyle w:val="affff5"/>
            <w:rFonts w:hAnsi="黑体" w:hint="eastAsia"/>
            <w:noProof/>
          </w:rPr>
          <w:t xml:space="preserve"> 中子屏蔽性能检测</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_Toc204280127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7</w:t>
        </w:r>
        <w:r w:rsidR="00A967A0">
          <w:rPr>
            <w:rFonts w:hint="eastAsia"/>
            <w:noProof/>
          </w:rPr>
          <w:fldChar w:fldCharType="end"/>
        </w:r>
      </w:hyperlink>
    </w:p>
    <w:p w14:paraId="7BF96395" w14:textId="76EAECE9"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28" w:history="1">
        <w:r w:rsidR="00A967A0" w:rsidRPr="00910960">
          <w:rPr>
            <w:rStyle w:val="affff5"/>
            <w:rFonts w:hAnsi="黑体" w:hint="eastAsia"/>
            <w:noProof/>
          </w:rPr>
          <w:t>7 检测结果处理</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_Toc204280128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7</w:t>
        </w:r>
        <w:r w:rsidR="00A967A0">
          <w:rPr>
            <w:rFonts w:hint="eastAsia"/>
            <w:noProof/>
          </w:rPr>
          <w:fldChar w:fldCharType="end"/>
        </w:r>
      </w:hyperlink>
    </w:p>
    <w:p w14:paraId="296E548D" w14:textId="25CF326F" w:rsidR="00A967A0" w:rsidRDefault="001A70BD">
      <w:pPr>
        <w:pStyle w:val="23"/>
        <w:rPr>
          <w:rFonts w:asciiTheme="minorHAnsi" w:eastAsiaTheme="minorEastAsia" w:hAnsiTheme="minorHAnsi" w:cstheme="minorBidi"/>
          <w:noProof/>
          <w:sz w:val="22"/>
          <w:szCs w:val="24"/>
          <w14:ligatures w14:val="standardContextual"/>
        </w:rPr>
      </w:pPr>
      <w:hyperlink w:anchor="_Toc204280129" w:history="1">
        <w:r w:rsidR="00A967A0" w:rsidRPr="00910960">
          <w:rPr>
            <w:rStyle w:val="affff5"/>
            <w:rFonts w:hint="eastAsia"/>
            <w:noProof/>
            <w14:scene3d>
              <w14:camera w14:prst="orthographicFront"/>
              <w14:lightRig w14:rig="threePt" w14:dir="t">
                <w14:rot w14:lat="0" w14:lon="0" w14:rev="0"/>
              </w14:lightRig>
            </w14:scene3d>
          </w:rPr>
          <w:t>7.1</w:t>
        </w:r>
        <w:r w:rsidR="00A967A0" w:rsidRPr="00910960">
          <w:rPr>
            <w:rStyle w:val="affff5"/>
            <w:rFonts w:hAnsi="黑体" w:hint="eastAsia"/>
            <w:i/>
            <w:noProof/>
          </w:rPr>
          <w:t xml:space="preserve"> K</w:t>
        </w:r>
        <w:r w:rsidR="00A967A0" w:rsidRPr="00910960">
          <w:rPr>
            <w:rStyle w:val="affff5"/>
            <w:rFonts w:hAnsi="黑体" w:hint="eastAsia"/>
            <w:noProof/>
            <w:vertAlign w:val="subscript"/>
          </w:rPr>
          <w:t>o</w:t>
        </w:r>
        <w:r w:rsidR="00A967A0" w:rsidRPr="00910960">
          <w:rPr>
            <w:rStyle w:val="affff5"/>
            <w:rFonts w:hAnsi="黑体" w:hint="eastAsia"/>
            <w:noProof/>
          </w:rPr>
          <w:t>计算</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_Toc204280129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7</w:t>
        </w:r>
        <w:r w:rsidR="00A967A0">
          <w:rPr>
            <w:rFonts w:hint="eastAsia"/>
            <w:noProof/>
          </w:rPr>
          <w:fldChar w:fldCharType="end"/>
        </w:r>
      </w:hyperlink>
    </w:p>
    <w:p w14:paraId="08AE5DCC" w14:textId="6F309628" w:rsidR="00A967A0" w:rsidRDefault="001A70BD">
      <w:pPr>
        <w:pStyle w:val="23"/>
        <w:rPr>
          <w:rFonts w:asciiTheme="minorHAnsi" w:eastAsiaTheme="minorEastAsia" w:hAnsiTheme="minorHAnsi" w:cstheme="minorBidi"/>
          <w:noProof/>
          <w:sz w:val="22"/>
          <w:szCs w:val="24"/>
          <w14:ligatures w14:val="standardContextual"/>
        </w:rPr>
      </w:pPr>
      <w:hyperlink w:anchor="_Toc204280130" w:history="1">
        <w:r w:rsidR="00A967A0" w:rsidRPr="00910960">
          <w:rPr>
            <w:rStyle w:val="affff5"/>
            <w:rFonts w:hint="eastAsia"/>
            <w:noProof/>
            <w14:scene3d>
              <w14:camera w14:prst="orthographicFront"/>
              <w14:lightRig w14:rig="threePt" w14:dir="t">
                <w14:rot w14:lat="0" w14:lon="0" w14:rev="0"/>
              </w14:lightRig>
            </w14:scene3d>
          </w:rPr>
          <w:t>7.2</w:t>
        </w:r>
        <w:r w:rsidR="00A967A0" w:rsidRPr="00910960">
          <w:rPr>
            <w:rStyle w:val="affff5"/>
            <w:rFonts w:hAnsi="黑体" w:hint="eastAsia"/>
            <w:i/>
            <w:noProof/>
          </w:rPr>
          <w:t xml:space="preserve"> K</w:t>
        </w:r>
        <w:r w:rsidR="00A967A0" w:rsidRPr="00910960">
          <w:rPr>
            <w:rStyle w:val="affff5"/>
            <w:rFonts w:hAnsi="黑体" w:hint="eastAsia"/>
            <w:noProof/>
            <w:vertAlign w:val="subscript"/>
          </w:rPr>
          <w:t>i</w:t>
        </w:r>
        <w:r w:rsidR="00A967A0" w:rsidRPr="00910960">
          <w:rPr>
            <w:rStyle w:val="affff5"/>
            <w:rFonts w:hAnsi="黑体" w:hint="eastAsia"/>
            <w:noProof/>
          </w:rPr>
          <w:t>计算</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_Toc204280130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8</w:t>
        </w:r>
        <w:r w:rsidR="00A967A0">
          <w:rPr>
            <w:rFonts w:hint="eastAsia"/>
            <w:noProof/>
          </w:rPr>
          <w:fldChar w:fldCharType="end"/>
        </w:r>
      </w:hyperlink>
    </w:p>
    <w:p w14:paraId="245113E8" w14:textId="32E2C500" w:rsidR="00A967A0" w:rsidRDefault="001A70BD">
      <w:pPr>
        <w:pStyle w:val="23"/>
        <w:rPr>
          <w:rFonts w:asciiTheme="minorHAnsi" w:eastAsiaTheme="minorEastAsia" w:hAnsiTheme="minorHAnsi" w:cstheme="minorBidi"/>
          <w:noProof/>
          <w:sz w:val="22"/>
          <w:szCs w:val="24"/>
          <w14:ligatures w14:val="standardContextual"/>
        </w:rPr>
      </w:pPr>
      <w:hyperlink w:anchor="_Toc204280131" w:history="1">
        <w:r w:rsidR="00A967A0" w:rsidRPr="00910960">
          <w:rPr>
            <w:rStyle w:val="affff5"/>
            <w:rFonts w:hint="eastAsia"/>
            <w:noProof/>
            <w14:scene3d>
              <w14:camera w14:prst="orthographicFront"/>
              <w14:lightRig w14:rig="threePt" w14:dir="t">
                <w14:rot w14:lat="0" w14:lon="0" w14:rev="0"/>
              </w14:lightRig>
            </w14:scene3d>
          </w:rPr>
          <w:t>7.3</w:t>
        </w:r>
        <w:r w:rsidR="00A967A0" w:rsidRPr="00910960">
          <w:rPr>
            <w:rStyle w:val="affff5"/>
            <w:rFonts w:hAnsi="黑体" w:hint="eastAsia"/>
            <w:noProof/>
          </w:rPr>
          <w:t xml:space="preserve"> 屏蔽系数</w:t>
        </w:r>
        <w:r w:rsidR="00A967A0" w:rsidRPr="00910960">
          <w:rPr>
            <w:rStyle w:val="affff5"/>
            <w:rFonts w:hAnsi="黑体" w:hint="eastAsia"/>
            <w:i/>
            <w:noProof/>
          </w:rPr>
          <w:t>K</w:t>
        </w:r>
        <w:r w:rsidR="00A967A0" w:rsidRPr="00910960">
          <w:rPr>
            <w:rStyle w:val="affff5"/>
            <w:rFonts w:hAnsi="黑体" w:hint="eastAsia"/>
            <w:noProof/>
            <w:vertAlign w:val="subscript"/>
          </w:rPr>
          <w:t>f</w:t>
        </w:r>
        <w:r w:rsidR="00A967A0" w:rsidRPr="00910960">
          <w:rPr>
            <w:rStyle w:val="affff5"/>
            <w:rFonts w:hAnsi="黑体" w:hint="eastAsia"/>
            <w:noProof/>
          </w:rPr>
          <w:t>计算</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_Toc204280131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8</w:t>
        </w:r>
        <w:r w:rsidR="00A967A0">
          <w:rPr>
            <w:rFonts w:hint="eastAsia"/>
            <w:noProof/>
          </w:rPr>
          <w:fldChar w:fldCharType="end"/>
        </w:r>
      </w:hyperlink>
    </w:p>
    <w:p w14:paraId="557578FB" w14:textId="033A7C35" w:rsidR="00A967A0" w:rsidRDefault="001A70BD">
      <w:pPr>
        <w:pStyle w:val="23"/>
        <w:rPr>
          <w:rFonts w:asciiTheme="minorHAnsi" w:eastAsiaTheme="minorEastAsia" w:hAnsiTheme="minorHAnsi" w:cstheme="minorBidi"/>
          <w:noProof/>
          <w:sz w:val="22"/>
          <w:szCs w:val="24"/>
          <w14:ligatures w14:val="standardContextual"/>
        </w:rPr>
      </w:pPr>
      <w:hyperlink w:anchor="_Toc204280132" w:history="1">
        <w:r w:rsidR="00A967A0" w:rsidRPr="00910960">
          <w:rPr>
            <w:rStyle w:val="affff5"/>
            <w:rFonts w:hint="eastAsia"/>
            <w:noProof/>
            <w14:scene3d>
              <w14:camera w14:prst="orthographicFront"/>
              <w14:lightRig w14:rig="threePt" w14:dir="t">
                <w14:rot w14:lat="0" w14:lon="0" w14:rev="0"/>
              </w14:lightRig>
            </w14:scene3d>
          </w:rPr>
          <w:t>7.4</w:t>
        </w:r>
        <w:r w:rsidR="00A967A0" w:rsidRPr="00910960">
          <w:rPr>
            <w:rStyle w:val="affff5"/>
            <w:rFonts w:hAnsi="黑体" w:hint="eastAsia"/>
            <w:noProof/>
          </w:rPr>
          <w:t xml:space="preserve"> 屏蔽率</w:t>
        </w:r>
        <w:r w:rsidR="00A967A0" w:rsidRPr="00910960">
          <w:rPr>
            <w:rStyle w:val="affff5"/>
            <w:rFonts w:hAnsi="黑体" w:hint="eastAsia"/>
            <w:i/>
            <w:noProof/>
          </w:rPr>
          <w:t>α</w:t>
        </w:r>
        <w:r w:rsidR="00A967A0" w:rsidRPr="00910960">
          <w:rPr>
            <w:rStyle w:val="affff5"/>
            <w:rFonts w:hAnsi="黑体" w:hint="eastAsia"/>
            <w:noProof/>
          </w:rPr>
          <w:t>计算</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_Toc204280132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8</w:t>
        </w:r>
        <w:r w:rsidR="00A967A0">
          <w:rPr>
            <w:rFonts w:hint="eastAsia"/>
            <w:noProof/>
          </w:rPr>
          <w:fldChar w:fldCharType="end"/>
        </w:r>
      </w:hyperlink>
    </w:p>
    <w:p w14:paraId="16AF1CE3" w14:textId="34B84850" w:rsidR="00A967A0" w:rsidRDefault="001A70BD">
      <w:pPr>
        <w:pStyle w:val="23"/>
        <w:rPr>
          <w:rFonts w:asciiTheme="minorHAnsi" w:eastAsiaTheme="minorEastAsia" w:hAnsiTheme="minorHAnsi" w:cstheme="minorBidi"/>
          <w:noProof/>
          <w:sz w:val="22"/>
          <w:szCs w:val="24"/>
          <w14:ligatures w14:val="standardContextual"/>
        </w:rPr>
      </w:pPr>
      <w:hyperlink w:anchor="_Toc204280133" w:history="1">
        <w:r w:rsidR="00A967A0" w:rsidRPr="00910960">
          <w:rPr>
            <w:rStyle w:val="affff5"/>
            <w:rFonts w:hint="eastAsia"/>
            <w:noProof/>
            <w14:scene3d>
              <w14:camera w14:prst="orthographicFront"/>
              <w14:lightRig w14:rig="threePt" w14:dir="t">
                <w14:rot w14:lat="0" w14:lon="0" w14:rev="0"/>
              </w14:lightRig>
            </w14:scene3d>
          </w:rPr>
          <w:t>7.5</w:t>
        </w:r>
        <w:r w:rsidR="00A967A0" w:rsidRPr="00910960">
          <w:rPr>
            <w:rStyle w:val="affff5"/>
            <w:rFonts w:hAnsi="黑体" w:hint="eastAsia"/>
            <w:noProof/>
          </w:rPr>
          <w:t xml:space="preserve"> 穿透率</w:t>
        </w:r>
        <w:r w:rsidR="00A967A0" w:rsidRPr="00910960">
          <w:rPr>
            <w:rStyle w:val="affff5"/>
            <w:rFonts w:hAnsi="黑体" w:hint="eastAsia"/>
            <w:i/>
            <w:noProof/>
          </w:rPr>
          <w:t>T</w:t>
        </w:r>
        <w:r w:rsidR="00A967A0" w:rsidRPr="00910960">
          <w:rPr>
            <w:rStyle w:val="affff5"/>
            <w:rFonts w:hAnsi="黑体" w:hint="eastAsia"/>
            <w:noProof/>
          </w:rPr>
          <w:t>计算</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_Toc204280133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8</w:t>
        </w:r>
        <w:r w:rsidR="00A967A0">
          <w:rPr>
            <w:rFonts w:hint="eastAsia"/>
            <w:noProof/>
          </w:rPr>
          <w:fldChar w:fldCharType="end"/>
        </w:r>
      </w:hyperlink>
    </w:p>
    <w:p w14:paraId="56F3F2ED" w14:textId="04E82E7B"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34" w:history="1">
        <w:r w:rsidR="00A967A0" w:rsidRPr="00910960">
          <w:rPr>
            <w:rStyle w:val="affff5"/>
            <w:rFonts w:hAnsi="黑体" w:hint="eastAsia"/>
            <w:noProof/>
          </w:rPr>
          <w:t>8 检测报告</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_Toc204280134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8</w:t>
        </w:r>
        <w:r w:rsidR="00A967A0">
          <w:rPr>
            <w:rFonts w:hint="eastAsia"/>
            <w:noProof/>
          </w:rPr>
          <w:fldChar w:fldCharType="end"/>
        </w:r>
      </w:hyperlink>
    </w:p>
    <w:p w14:paraId="67BB4C5B" w14:textId="7957F52D"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35" w:history="1">
        <w:r w:rsidR="00A967A0" w:rsidRPr="00910960">
          <w:rPr>
            <w:rStyle w:val="affff5"/>
            <w:rFonts w:hAnsi="黑体" w:hint="eastAsia"/>
            <w:noProof/>
          </w:rPr>
          <w:t>9 标准实施及评价</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_Toc204280135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8</w:t>
        </w:r>
        <w:r w:rsidR="00A967A0">
          <w:rPr>
            <w:rFonts w:hint="eastAsia"/>
            <w:noProof/>
          </w:rPr>
          <w:fldChar w:fldCharType="end"/>
        </w:r>
      </w:hyperlink>
    </w:p>
    <w:p w14:paraId="176D2C3B" w14:textId="5A1E5E2A"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36" w:history="1">
        <w:r w:rsidR="00A967A0" w:rsidRPr="00910960">
          <w:rPr>
            <w:rStyle w:val="affff5"/>
            <w:rFonts w:hint="eastAsia"/>
            <w:noProof/>
            <w:spacing w:val="100"/>
          </w:rPr>
          <w:t>附录A</w:t>
        </w:r>
        <w:r w:rsidR="00A967A0" w:rsidRPr="00910960">
          <w:rPr>
            <w:rStyle w:val="affff5"/>
            <w:rFonts w:hint="eastAsia"/>
            <w:noProof/>
          </w:rPr>
          <w:t xml:space="preserve"> （资料性） 湖北省地方标准实施信息及意见反馈表</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_Toc204280136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10</w:t>
        </w:r>
        <w:r w:rsidR="00A967A0">
          <w:rPr>
            <w:rFonts w:hint="eastAsia"/>
            <w:noProof/>
          </w:rPr>
          <w:fldChar w:fldCharType="end"/>
        </w:r>
      </w:hyperlink>
    </w:p>
    <w:p w14:paraId="52469FDC" w14:textId="761878FD"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37" w:history="1">
        <w:r w:rsidR="00A967A0" w:rsidRPr="00910960">
          <w:rPr>
            <w:rStyle w:val="affff5"/>
            <w:rFonts w:hint="eastAsia"/>
            <w:noProof/>
            <w:spacing w:val="100"/>
          </w:rPr>
          <w:t>附录</w:t>
        </w:r>
        <w:r w:rsidR="00CF3D4F">
          <w:rPr>
            <w:rStyle w:val="affff5"/>
            <w:rFonts w:hint="eastAsia"/>
            <w:noProof/>
            <w:spacing w:val="100"/>
          </w:rPr>
          <w:t>B</w:t>
        </w:r>
        <w:r w:rsidR="00CF3D4F" w:rsidRPr="00CF3D4F">
          <w:rPr>
            <w:rStyle w:val="affff5"/>
            <w:rFonts w:hint="eastAsia"/>
            <w:noProof/>
          </w:rPr>
          <w:t xml:space="preserve"> （资料性）</w:t>
        </w:r>
        <w:r w:rsidR="00CF3D4F" w:rsidRPr="00CF3D4F">
          <w:rPr>
            <w:rFonts w:hAnsi="宋体" w:hint="eastAsia"/>
            <w:color w:val="000000"/>
          </w:rPr>
          <w:t>原始数据记录表</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_Toc204280137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11</w:t>
        </w:r>
        <w:r w:rsidR="00A967A0">
          <w:rPr>
            <w:rFonts w:hint="eastAsia"/>
            <w:noProof/>
          </w:rPr>
          <w:fldChar w:fldCharType="end"/>
        </w:r>
      </w:hyperlink>
    </w:p>
    <w:p w14:paraId="7A6F9F3F" w14:textId="23E66A10" w:rsidR="00A967A0" w:rsidRDefault="001A70BD">
      <w:pPr>
        <w:pStyle w:val="10"/>
        <w:tabs>
          <w:tab w:val="right" w:leader="dot" w:pos="9344"/>
        </w:tabs>
        <w:rPr>
          <w:rFonts w:asciiTheme="minorHAnsi" w:eastAsiaTheme="minorEastAsia" w:hAnsiTheme="minorHAnsi" w:cstheme="minorBidi"/>
          <w:noProof/>
          <w:sz w:val="22"/>
          <w:szCs w:val="24"/>
          <w14:ligatures w14:val="standardContextual"/>
        </w:rPr>
      </w:pPr>
      <w:hyperlink w:anchor="_Toc204280138" w:history="1">
        <w:r w:rsidR="00A967A0" w:rsidRPr="00910960">
          <w:rPr>
            <w:rStyle w:val="affff5"/>
            <w:rFonts w:hint="eastAsia"/>
            <w:noProof/>
            <w:spacing w:val="100"/>
          </w:rPr>
          <w:t>附录</w:t>
        </w:r>
        <w:r w:rsidR="00CF3D4F">
          <w:rPr>
            <w:rStyle w:val="affff5"/>
            <w:rFonts w:hint="eastAsia"/>
            <w:noProof/>
            <w:spacing w:val="100"/>
          </w:rPr>
          <w:t>C</w:t>
        </w:r>
        <w:r w:rsidR="00CF3D4F" w:rsidRPr="00CF3D4F">
          <w:rPr>
            <w:rStyle w:val="affff5"/>
            <w:rFonts w:hint="eastAsia"/>
            <w:noProof/>
          </w:rPr>
          <w:t xml:space="preserve"> （资料性）</w:t>
        </w:r>
        <w:r w:rsidR="00CF3D4F" w:rsidRPr="00CF3D4F">
          <w:rPr>
            <w:rFonts w:hAnsi="宋体" w:hint="eastAsia"/>
            <w:color w:val="000000"/>
          </w:rPr>
          <w:t>测量结果的不确定度评估方法</w:t>
        </w:r>
        <w:r w:rsidR="00A967A0">
          <w:rPr>
            <w:rFonts w:hint="eastAsia"/>
            <w:noProof/>
          </w:rPr>
          <w:tab/>
        </w:r>
        <w:r w:rsidR="00A967A0">
          <w:rPr>
            <w:rFonts w:hint="eastAsia"/>
            <w:noProof/>
          </w:rPr>
          <w:fldChar w:fldCharType="begin"/>
        </w:r>
        <w:r w:rsidR="00A967A0">
          <w:rPr>
            <w:rFonts w:hint="eastAsia"/>
            <w:noProof/>
          </w:rPr>
          <w:instrText xml:space="preserve"> </w:instrText>
        </w:r>
        <w:r w:rsidR="00A967A0">
          <w:rPr>
            <w:noProof/>
          </w:rPr>
          <w:instrText>PAGEREF _Toc204280138 \h</w:instrText>
        </w:r>
        <w:r w:rsidR="00A967A0">
          <w:rPr>
            <w:rFonts w:hint="eastAsia"/>
            <w:noProof/>
          </w:rPr>
          <w:instrText xml:space="preserve"> </w:instrText>
        </w:r>
        <w:r w:rsidR="00A967A0">
          <w:rPr>
            <w:rFonts w:hint="eastAsia"/>
            <w:noProof/>
          </w:rPr>
        </w:r>
        <w:r w:rsidR="00A967A0">
          <w:rPr>
            <w:rFonts w:hint="eastAsia"/>
            <w:noProof/>
          </w:rPr>
          <w:fldChar w:fldCharType="separate"/>
        </w:r>
        <w:r w:rsidR="00CF3D4F">
          <w:rPr>
            <w:noProof/>
          </w:rPr>
          <w:t>12</w:t>
        </w:r>
        <w:r w:rsidR="00A967A0">
          <w:rPr>
            <w:rFonts w:hint="eastAsia"/>
            <w:noProof/>
          </w:rPr>
          <w:fldChar w:fldCharType="end"/>
        </w:r>
      </w:hyperlink>
    </w:p>
    <w:p w14:paraId="5CB5BFB3" w14:textId="273D3C68" w:rsidR="00D22365" w:rsidRDefault="00A54713">
      <w:pPr>
        <w:pStyle w:val="affffff3"/>
        <w:spacing w:after="468"/>
      </w:pPr>
      <w:r>
        <w:fldChar w:fldCharType="end"/>
      </w:r>
    </w:p>
    <w:p w14:paraId="43882944" w14:textId="77777777" w:rsidR="00D22365" w:rsidRDefault="00A54713">
      <w:pPr>
        <w:widowControl/>
        <w:adjustRightInd/>
        <w:spacing w:line="240" w:lineRule="auto"/>
        <w:jc w:val="left"/>
        <w:rPr>
          <w:rFonts w:ascii="黑体" w:eastAsia="黑体"/>
          <w:sz w:val="32"/>
        </w:rPr>
      </w:pPr>
      <w:r>
        <w:br w:type="page"/>
      </w:r>
    </w:p>
    <w:p w14:paraId="59A3FD7A" w14:textId="77777777" w:rsidR="00D22365" w:rsidRDefault="00A54713">
      <w:pPr>
        <w:widowControl/>
        <w:adjustRightInd/>
        <w:spacing w:line="240" w:lineRule="auto"/>
        <w:jc w:val="left"/>
        <w:rPr>
          <w:rFonts w:ascii="黑体" w:eastAsia="黑体"/>
          <w:sz w:val="32"/>
        </w:rPr>
      </w:pPr>
      <w:r>
        <w:lastRenderedPageBreak/>
        <w:br w:type="page"/>
      </w:r>
    </w:p>
    <w:p w14:paraId="0340211E" w14:textId="77777777" w:rsidR="00D22365" w:rsidRDefault="00D22365">
      <w:pPr>
        <w:pStyle w:val="affffff3"/>
        <w:spacing w:after="468"/>
        <w:sectPr w:rsidR="00D22365">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4E432FAC" w14:textId="77777777" w:rsidR="00D22365" w:rsidRDefault="00A54713">
      <w:pPr>
        <w:pStyle w:val="a6"/>
        <w:numPr>
          <w:ilvl w:val="0"/>
          <w:numId w:val="0"/>
        </w:numPr>
        <w:spacing w:before="900" w:after="468"/>
      </w:pPr>
      <w:bookmarkStart w:id="16" w:name="_Toc204280112"/>
      <w:bookmarkStart w:id="17" w:name="BookMark2"/>
      <w:bookmarkEnd w:id="14"/>
      <w:r>
        <w:rPr>
          <w:spacing w:val="320"/>
        </w:rPr>
        <w:lastRenderedPageBreak/>
        <w:t>前</w:t>
      </w:r>
      <w:r>
        <w:t>言</w:t>
      </w:r>
      <w:bookmarkEnd w:id="15"/>
      <w:bookmarkEnd w:id="16"/>
    </w:p>
    <w:p w14:paraId="0288C709" w14:textId="77777777" w:rsidR="00D22365" w:rsidRDefault="00A54713">
      <w:pPr>
        <w:pStyle w:val="affffe"/>
        <w:ind w:firstLine="420"/>
      </w:pPr>
      <w:r>
        <w:rPr>
          <w:rFonts w:hint="eastAsia"/>
        </w:rPr>
        <w:t>本文件按照GB/T 1.1—2020《标准化工作导则  第1部分：标准化文件的结构和起草规则》的规定起草。</w:t>
      </w:r>
    </w:p>
    <w:p w14:paraId="54485DD0" w14:textId="77777777" w:rsidR="00D22365" w:rsidRDefault="00A54713">
      <w:pPr>
        <w:pStyle w:val="affffe"/>
        <w:ind w:firstLine="420"/>
      </w:pPr>
      <w:r>
        <w:rPr>
          <w:rFonts w:hint="eastAsia"/>
        </w:rPr>
        <w:t>请注意本文件的某些内容可能涉及专利。本文件的发布机构不承担识别专利的责任。</w:t>
      </w:r>
    </w:p>
    <w:p w14:paraId="7743E195" w14:textId="77777777" w:rsidR="00D22365" w:rsidRPr="00FE484F" w:rsidRDefault="00A54713" w:rsidP="00FE484F">
      <w:pPr>
        <w:pStyle w:val="affffe"/>
        <w:ind w:firstLine="420"/>
      </w:pPr>
      <w:r>
        <w:rPr>
          <w:rFonts w:hint="eastAsia"/>
          <w:color w:val="4472C4" w:themeColor="accent1"/>
        </w:rPr>
        <w:t>&lt;</w:t>
      </w:r>
      <w:r w:rsidR="00FE484F">
        <w:rPr>
          <w:rFonts w:hint="eastAsia"/>
        </w:rPr>
        <w:t>本文件由</w:t>
      </w:r>
      <w:r w:rsidR="00FE484F">
        <w:rPr>
          <w:rFonts w:hAnsi="宋体" w:hint="eastAsia"/>
          <w:szCs w:val="21"/>
        </w:rPr>
        <w:t>全国核仪器仪表标准化技术委员会（SAC/TC30）提出并归口</w:t>
      </w:r>
      <w:r w:rsidR="00FE484F">
        <w:rPr>
          <w:rFonts w:hint="eastAsia"/>
        </w:rPr>
        <w:t>。</w:t>
      </w:r>
      <w:r>
        <w:rPr>
          <w:rFonts w:hint="eastAsia"/>
          <w:color w:val="4472C4" w:themeColor="accent1"/>
        </w:rPr>
        <w:t>&gt;</w:t>
      </w:r>
    </w:p>
    <w:p w14:paraId="02320CFD" w14:textId="77777777" w:rsidR="007A562E" w:rsidRDefault="007A562E" w:rsidP="007A562E">
      <w:pPr>
        <w:pStyle w:val="affffe"/>
        <w:ind w:firstLine="420"/>
      </w:pPr>
      <w:r>
        <w:rPr>
          <w:rFonts w:hint="eastAsia"/>
        </w:rPr>
        <w:t>本文件起草单位：</w:t>
      </w:r>
      <w:r w:rsidRPr="00EB1373">
        <w:rPr>
          <w:rFonts w:hAnsi="宋体" w:hint="eastAsia"/>
          <w:szCs w:val="21"/>
        </w:rPr>
        <w:t>中国船舶集团有限公司第七一九研究所</w:t>
      </w:r>
      <w:r>
        <w:rPr>
          <w:rFonts w:hAnsi="宋体" w:hint="eastAsia"/>
          <w:szCs w:val="21"/>
        </w:rPr>
        <w:t>、</w:t>
      </w:r>
      <w:r>
        <w:rPr>
          <w:rFonts w:hint="eastAsia"/>
        </w:rPr>
        <w:t>湖北省计量测试技术研究院、中</w:t>
      </w:r>
      <w:proofErr w:type="gramStart"/>
      <w:r>
        <w:rPr>
          <w:rFonts w:hint="eastAsia"/>
        </w:rPr>
        <w:t>船</w:t>
      </w:r>
      <w:r>
        <w:t>智</w:t>
      </w:r>
      <w:r>
        <w:rPr>
          <w:rFonts w:hint="eastAsia"/>
        </w:rPr>
        <w:t>核</w:t>
      </w:r>
      <w:proofErr w:type="gramEnd"/>
      <w:r>
        <w:t>（武汉</w:t>
      </w:r>
      <w:r>
        <w:rPr>
          <w:rFonts w:hint="eastAsia"/>
        </w:rPr>
        <w:t>）</w:t>
      </w:r>
      <w:r>
        <w:t>科技有限公司</w:t>
      </w:r>
      <w:r>
        <w:rPr>
          <w:rFonts w:hint="eastAsia"/>
        </w:rPr>
        <w:t>、</w:t>
      </w:r>
      <w:r w:rsidR="00487021">
        <w:rPr>
          <w:rFonts w:hint="eastAsia"/>
        </w:rPr>
        <w:t>湖北省核工业放射性核素检测实验中心</w:t>
      </w:r>
      <w:r>
        <w:rPr>
          <w:rFonts w:hint="eastAsia"/>
        </w:rPr>
        <w:t>、湖北省辐射防护装备产业计量测试中心</w:t>
      </w:r>
      <w:r>
        <w:t>。</w:t>
      </w:r>
    </w:p>
    <w:p w14:paraId="55290320" w14:textId="77777777" w:rsidR="007A562E" w:rsidRDefault="007A562E" w:rsidP="007A562E">
      <w:pPr>
        <w:pStyle w:val="affffe"/>
        <w:ind w:firstLine="420"/>
      </w:pPr>
      <w:r>
        <w:rPr>
          <w:rFonts w:hint="eastAsia"/>
        </w:rPr>
        <w:t>本文件主要起草人：</w:t>
      </w:r>
      <w:r w:rsidR="00487021">
        <w:rPr>
          <w:rFonts w:hint="eastAsia"/>
        </w:rPr>
        <w:t>张淮超、</w:t>
      </w:r>
      <w:r w:rsidRPr="00703A57">
        <w:rPr>
          <w:rFonts w:hint="eastAsia"/>
        </w:rPr>
        <w:t>代传波、</w:t>
      </w:r>
      <w:r w:rsidR="00487021">
        <w:rPr>
          <w:rFonts w:hint="eastAsia"/>
        </w:rPr>
        <w:t>陈祥磊</w:t>
      </w:r>
      <w:r w:rsidRPr="00703A57">
        <w:rPr>
          <w:rFonts w:hint="eastAsia"/>
        </w:rPr>
        <w:t>、</w:t>
      </w:r>
      <w:r w:rsidR="00487021">
        <w:rPr>
          <w:rFonts w:hint="eastAsia"/>
        </w:rPr>
        <w:t>赵世宇</w:t>
      </w:r>
      <w:r w:rsidRPr="00703A57">
        <w:rPr>
          <w:rFonts w:hint="eastAsia"/>
        </w:rPr>
        <w:t>、</w:t>
      </w:r>
      <w:r w:rsidR="00487021">
        <w:rPr>
          <w:rFonts w:hint="eastAsia"/>
        </w:rPr>
        <w:t>董冲</w:t>
      </w:r>
      <w:r>
        <w:rPr>
          <w:rFonts w:hint="eastAsia"/>
        </w:rPr>
        <w:t>、</w:t>
      </w:r>
      <w:r w:rsidR="00487021">
        <w:rPr>
          <w:rFonts w:hint="eastAsia"/>
        </w:rPr>
        <w:t>梁英超</w:t>
      </w:r>
      <w:r w:rsidRPr="00703A57">
        <w:rPr>
          <w:rFonts w:hint="eastAsia"/>
        </w:rPr>
        <w:t>、刘单</w:t>
      </w:r>
      <w:r>
        <w:rPr>
          <w:rFonts w:hint="eastAsia"/>
        </w:rPr>
        <w:t>、</w:t>
      </w:r>
      <w:r w:rsidRPr="00703A57">
        <w:rPr>
          <w:rFonts w:hint="eastAsia"/>
        </w:rPr>
        <w:t>祝娇、</w:t>
      </w:r>
      <w:r w:rsidR="00487021">
        <w:rPr>
          <w:rFonts w:hint="eastAsia"/>
        </w:rPr>
        <w:t>郑文祥</w:t>
      </w:r>
      <w:r>
        <w:rPr>
          <w:rFonts w:hint="eastAsia"/>
        </w:rPr>
        <w:t>。</w:t>
      </w:r>
    </w:p>
    <w:p w14:paraId="2169CBD4" w14:textId="7C5AEB4B" w:rsidR="00D22365" w:rsidRDefault="00A54713">
      <w:pPr>
        <w:pStyle w:val="affffe"/>
        <w:ind w:firstLine="420"/>
      </w:pPr>
      <w:r>
        <w:rPr>
          <w:rFonts w:hint="eastAsia"/>
        </w:rPr>
        <w:t>本文件实施应用中的疑问，可咨询</w:t>
      </w:r>
      <w:r>
        <w:rPr>
          <w:rFonts w:hint="eastAsia"/>
          <w:color w:val="FF0000"/>
        </w:rPr>
        <w:t>XXXXXXXX（归口单位）</w:t>
      </w:r>
      <w:r>
        <w:rPr>
          <w:rFonts w:hint="eastAsia"/>
        </w:rPr>
        <w:t>，联系电话：027-XXXXXXXX，邮箱：XXXXXX；或者牵头起草单位，联系电话：027-</w:t>
      </w:r>
      <w:r w:rsidR="000648FB">
        <w:rPr>
          <w:rFonts w:hint="eastAsia"/>
        </w:rPr>
        <w:t>88730719</w:t>
      </w:r>
      <w:r>
        <w:rPr>
          <w:rFonts w:hint="eastAsia"/>
        </w:rPr>
        <w:t>，邮箱：</w:t>
      </w:r>
      <w:r w:rsidR="000648FB">
        <w:rPr>
          <w:rFonts w:hint="eastAsia"/>
        </w:rPr>
        <w:t>zhanghuaichao@whhwtech.com</w:t>
      </w:r>
      <w:r>
        <w:rPr>
          <w:rFonts w:hint="eastAsia"/>
        </w:rPr>
        <w:t>。对本文件的有关修改意见建议请反馈至</w:t>
      </w:r>
      <w:r>
        <w:rPr>
          <w:rFonts w:hint="eastAsia"/>
          <w:color w:val="FF0000"/>
        </w:rPr>
        <w:t>XXXXXXXX（归口单位）</w:t>
      </w:r>
      <w:r>
        <w:rPr>
          <w:rFonts w:hint="eastAsia"/>
        </w:rPr>
        <w:t>，联系电话：027-XXXXXXXX，邮箱：XXXXXX；或者湖北省市场监督管理局，联系电话：027-XXXXXXXX，邮箱：XXXXXX。</w:t>
      </w:r>
    </w:p>
    <w:p w14:paraId="72BD4F64" w14:textId="77777777" w:rsidR="00D22365" w:rsidRDefault="00D22365">
      <w:pPr>
        <w:pStyle w:val="affffe"/>
        <w:ind w:firstLine="420"/>
      </w:pPr>
    </w:p>
    <w:p w14:paraId="639BA530" w14:textId="77777777" w:rsidR="00D22365" w:rsidRDefault="00D22365">
      <w:pPr>
        <w:pStyle w:val="affffe"/>
        <w:ind w:firstLine="420"/>
        <w:sectPr w:rsidR="00D22365">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14:paraId="651D1800" w14:textId="77777777" w:rsidR="00D22365" w:rsidRDefault="00D22365">
      <w:pPr>
        <w:spacing w:line="20" w:lineRule="exact"/>
        <w:jc w:val="center"/>
        <w:rPr>
          <w:rFonts w:ascii="黑体" w:eastAsia="黑体" w:hAnsi="黑体"/>
          <w:sz w:val="32"/>
          <w:szCs w:val="32"/>
        </w:rPr>
      </w:pPr>
      <w:bookmarkStart w:id="18" w:name="BookMark4"/>
      <w:bookmarkEnd w:id="17"/>
    </w:p>
    <w:p w14:paraId="282E919E" w14:textId="77777777" w:rsidR="00D22365" w:rsidRDefault="00D22365">
      <w:pPr>
        <w:spacing w:line="20" w:lineRule="exact"/>
        <w:jc w:val="center"/>
        <w:rPr>
          <w:rFonts w:ascii="黑体" w:eastAsia="黑体" w:hAnsi="黑体"/>
          <w:sz w:val="32"/>
          <w:szCs w:val="32"/>
        </w:rPr>
      </w:pPr>
    </w:p>
    <w:bookmarkStart w:id="19" w:name="NEW_STAND_NAME" w:displacedByCustomXml="next"/>
    <w:sdt>
      <w:sdtPr>
        <w:tag w:val="NEW_STAND_NAME"/>
        <w:id w:val="595910757"/>
        <w:lock w:val="sdtLocked"/>
        <w:placeholder>
          <w:docPart w:val="3D5E292842A14FF6A87EF7B53F584A6D"/>
        </w:placeholder>
      </w:sdtPr>
      <w:sdtContent>
        <w:sdt>
          <w:sdtPr>
            <w:tag w:val="NEW_STAND_NAME"/>
            <w:id w:val="-1087303777"/>
            <w:placeholder>
              <w:docPart w:val="654D294272364953AFD46D4ECBF5F802"/>
            </w:placeholder>
          </w:sdtPr>
          <w:sdtContent>
            <w:sdt>
              <w:sdtPr>
                <w:tag w:val="NEW_STAND_NAME"/>
                <w:id w:val="-406767679"/>
                <w:placeholder>
                  <w:docPart w:val="3D0258231605435F82F6ECB93D4111C4"/>
                </w:placeholder>
              </w:sdtPr>
              <w:sdtContent>
                <w:p w14:paraId="1D95172B" w14:textId="77777777" w:rsidR="00D22365" w:rsidRDefault="00DB544F" w:rsidP="00DB544F">
                  <w:pPr>
                    <w:pStyle w:val="afffffffff1"/>
                    <w:spacing w:beforeLines="100" w:before="312" w:afterLines="220" w:after="686"/>
                  </w:pPr>
                  <w:r>
                    <w:rPr>
                      <w:rFonts w:hint="eastAsia"/>
                    </w:rPr>
                    <w:t>电离辐射防护材料屏蔽性能检测方法</w:t>
                  </w:r>
                </w:p>
              </w:sdtContent>
            </w:sdt>
          </w:sdtContent>
        </w:sdt>
      </w:sdtContent>
    </w:sdt>
    <w:p w14:paraId="7BA68C02" w14:textId="77777777" w:rsidR="00E00D24" w:rsidRDefault="00E00D24" w:rsidP="00E00D24">
      <w:pPr>
        <w:pStyle w:val="affc"/>
        <w:spacing w:before="312" w:after="312"/>
        <w:rPr>
          <w:rFonts w:hAnsi="黑体"/>
          <w:b/>
        </w:rPr>
      </w:pPr>
      <w:bookmarkStart w:id="20" w:name="_Toc126946732"/>
      <w:bookmarkStart w:id="21" w:name="_Toc204280113"/>
      <w:bookmarkEnd w:id="19"/>
      <w:r>
        <w:rPr>
          <w:rFonts w:hAnsi="黑体" w:hint="eastAsia"/>
        </w:rPr>
        <w:t>范围</w:t>
      </w:r>
      <w:bookmarkEnd w:id="20"/>
      <w:bookmarkEnd w:id="21"/>
    </w:p>
    <w:p w14:paraId="3F561C31" w14:textId="62C52B0C" w:rsidR="00E00D24" w:rsidRDefault="00E35B1D" w:rsidP="00E00D24">
      <w:pPr>
        <w:pStyle w:val="affffe"/>
        <w:ind w:firstLine="420"/>
      </w:pPr>
      <w:r>
        <w:rPr>
          <w:rFonts w:hint="eastAsia"/>
        </w:rPr>
        <w:t>本</w:t>
      </w:r>
      <w:r w:rsidR="00700172">
        <w:rPr>
          <w:rFonts w:hint="eastAsia"/>
        </w:rPr>
        <w:t>文件</w:t>
      </w:r>
      <w:r>
        <w:rPr>
          <w:rFonts w:hint="eastAsia"/>
        </w:rPr>
        <w:t>规定了电离辐射防护材料屏蔽性能检测的检测条件、检测项目、检测步骤、检测结果的处理、检测报告等</w:t>
      </w:r>
      <w:r w:rsidR="00E00D24">
        <w:rPr>
          <w:rFonts w:hint="eastAsia"/>
        </w:rPr>
        <w:t>。</w:t>
      </w:r>
    </w:p>
    <w:p w14:paraId="65845A31" w14:textId="71C7423F" w:rsidR="00E00D24" w:rsidRDefault="006C7A65" w:rsidP="00E00D24">
      <w:pPr>
        <w:pStyle w:val="affffe"/>
        <w:ind w:firstLine="420"/>
      </w:pPr>
      <w:r>
        <w:rPr>
          <w:rFonts w:hint="eastAsia"/>
        </w:rPr>
        <w:t>本文件</w:t>
      </w:r>
      <w:r w:rsidR="00E00D24">
        <w:rPr>
          <w:rFonts w:hint="eastAsia"/>
        </w:rPr>
        <w:t>适用于</w:t>
      </w:r>
      <w:r w:rsidR="00FF4656">
        <w:rPr>
          <w:rFonts w:hint="eastAsia"/>
        </w:rPr>
        <w:t>屏蔽X、γ射线和中子的各类电离辐射防护材料（如铅橡胶、铅塑料、铅玻璃、含铅有机玻璃、玻璃钢类复合防护材料、橡胶类复合防护材料以及建筑用防护材料等）的屏蔽性能检测</w:t>
      </w:r>
      <w:r w:rsidR="00E00D24">
        <w:rPr>
          <w:rFonts w:hint="eastAsia"/>
        </w:rPr>
        <w:t>。</w:t>
      </w:r>
    </w:p>
    <w:p w14:paraId="2184F433" w14:textId="77777777" w:rsidR="00E00D24" w:rsidRDefault="00E00D24" w:rsidP="00E00D24">
      <w:pPr>
        <w:pStyle w:val="affc"/>
        <w:spacing w:before="312" w:after="312"/>
        <w:rPr>
          <w:rFonts w:hAnsi="黑体"/>
          <w:b/>
        </w:rPr>
      </w:pPr>
      <w:bookmarkStart w:id="22" w:name="_Toc126946733"/>
      <w:bookmarkStart w:id="23" w:name="_Toc204280114"/>
      <w:r>
        <w:rPr>
          <w:rFonts w:hAnsi="黑体" w:hint="eastAsia"/>
        </w:rPr>
        <w:t>规范性引用文件</w:t>
      </w:r>
      <w:bookmarkEnd w:id="22"/>
      <w:bookmarkEnd w:id="23"/>
    </w:p>
    <w:sdt>
      <w:sdtPr>
        <w:rPr>
          <w:rFonts w:hint="eastAsia"/>
        </w:rPr>
        <w:id w:val="1142226892"/>
        <w:placeholder>
          <w:docPart w:val="924932B54071472FA27140D63B11E4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4991FAC" w14:textId="77777777" w:rsidR="00E00D24" w:rsidRDefault="00E00D24" w:rsidP="00E00D24">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5754517" w14:textId="3C3DAB7E" w:rsidR="00D935EC" w:rsidRPr="00D935EC" w:rsidRDefault="00D935EC" w:rsidP="00D935EC">
      <w:pPr>
        <w:pStyle w:val="affffe"/>
        <w:ind w:firstLine="420"/>
      </w:pPr>
      <w:bookmarkStart w:id="24" w:name="OLE_LINK1"/>
      <w:bookmarkStart w:id="25" w:name="OLE_LINK2"/>
      <w:bookmarkStart w:id="26" w:name="OLE_LINK9"/>
      <w:bookmarkStart w:id="27" w:name="OLE_LINK10"/>
      <w:r w:rsidRPr="00D935EC">
        <w:t>GB</w:t>
      </w:r>
      <w:r w:rsidR="009C374C">
        <w:rPr>
          <w:rFonts w:hint="eastAsia"/>
        </w:rPr>
        <w:t>Z/T</w:t>
      </w:r>
      <w:r w:rsidRPr="00D935EC">
        <w:t xml:space="preserve"> </w:t>
      </w:r>
      <w:bookmarkEnd w:id="24"/>
      <w:bookmarkEnd w:id="25"/>
      <w:r w:rsidR="009C374C">
        <w:rPr>
          <w:rFonts w:hint="eastAsia"/>
        </w:rPr>
        <w:t>147</w:t>
      </w:r>
      <w:r w:rsidRPr="00D935EC">
        <w:t xml:space="preserve">  </w:t>
      </w:r>
      <w:r w:rsidRPr="00D935EC">
        <w:rPr>
          <w:rFonts w:hint="eastAsia"/>
        </w:rPr>
        <w:t>X射线防护材料</w:t>
      </w:r>
      <w:r w:rsidR="009C374C">
        <w:rPr>
          <w:rFonts w:hint="eastAsia"/>
        </w:rPr>
        <w:t>衰减性能的测定</w:t>
      </w:r>
    </w:p>
    <w:p w14:paraId="78AB0A9D" w14:textId="422CEE3E" w:rsidR="00FF4656" w:rsidRPr="00D935EC" w:rsidRDefault="00FF4656" w:rsidP="00FF4656">
      <w:pPr>
        <w:pStyle w:val="affffe"/>
        <w:ind w:firstLine="420"/>
      </w:pPr>
      <w:r w:rsidRPr="00D935EC">
        <w:t>GB/T 12162.1</w:t>
      </w:r>
      <w:bookmarkEnd w:id="26"/>
      <w:bookmarkEnd w:id="27"/>
      <w:r w:rsidRPr="00D935EC">
        <w:t xml:space="preserve">  </w:t>
      </w:r>
      <w:r w:rsidRPr="00D935EC">
        <w:rPr>
          <w:rFonts w:hint="eastAsia"/>
        </w:rPr>
        <w:t>用于校准剂量仪和剂量率仪及确定其能量响应的X和γ参考辐射-第1部分：辐射特性及产生方法</w:t>
      </w:r>
    </w:p>
    <w:p w14:paraId="54C31023" w14:textId="6D1083C0" w:rsidR="00FF4656" w:rsidRPr="00D935EC" w:rsidRDefault="00FF4656" w:rsidP="00FF4656">
      <w:pPr>
        <w:pStyle w:val="affffe"/>
        <w:ind w:firstLine="420"/>
      </w:pPr>
      <w:r w:rsidRPr="00D935EC">
        <w:t xml:space="preserve">GB/T 12162.2  </w:t>
      </w:r>
      <w:r w:rsidRPr="00D935EC">
        <w:rPr>
          <w:rFonts w:hint="eastAsia"/>
        </w:rPr>
        <w:t>用于校准剂量仪和剂量率仪及确定其能量响应的X和γ参考辐射-第2部分：辐射防护用的能量范围为8keV～1.3MeV和4MeV~9</w:t>
      </w:r>
      <w:r w:rsidRPr="00D935EC">
        <w:t xml:space="preserve"> </w:t>
      </w:r>
      <w:r w:rsidRPr="00D935EC">
        <w:rPr>
          <w:rFonts w:hint="eastAsia"/>
        </w:rPr>
        <w:t>MeV的参考辐射的剂量测定</w:t>
      </w:r>
    </w:p>
    <w:p w14:paraId="5A4EF1B2" w14:textId="2D9B4AAC" w:rsidR="00FF4656" w:rsidRPr="00D935EC" w:rsidRDefault="00FF4656" w:rsidP="00FF4656">
      <w:pPr>
        <w:pStyle w:val="affffe"/>
        <w:ind w:firstLine="420"/>
      </w:pPr>
      <w:r w:rsidRPr="00D935EC">
        <w:t xml:space="preserve">GB/T </w:t>
      </w:r>
      <w:bookmarkStart w:id="28" w:name="OLE_LINK11"/>
      <w:r w:rsidRPr="00D935EC">
        <w:t>14055.1</w:t>
      </w:r>
      <w:bookmarkEnd w:id="28"/>
      <w:r w:rsidRPr="00D935EC">
        <w:t xml:space="preserve">  </w:t>
      </w:r>
      <w:r w:rsidRPr="00D935EC">
        <w:rPr>
          <w:rFonts w:hint="eastAsia"/>
        </w:rPr>
        <w:t>中子参考辐射第1部分：特性和产生方法</w:t>
      </w:r>
    </w:p>
    <w:p w14:paraId="219B117B" w14:textId="398C6DF2" w:rsidR="00FF4656" w:rsidRPr="00D935EC" w:rsidRDefault="00FF4656" w:rsidP="00FF4656">
      <w:pPr>
        <w:pStyle w:val="affffe"/>
        <w:ind w:firstLine="420"/>
      </w:pPr>
      <w:r w:rsidRPr="00D935EC">
        <w:t xml:space="preserve">GB/T 14055.2  </w:t>
      </w:r>
      <w:r w:rsidRPr="00D935EC">
        <w:rPr>
          <w:rFonts w:hint="eastAsia"/>
        </w:rPr>
        <w:t>中子参考辐射第2部分：与表征辐射场基本量相关的辐射防护仪表校准基础</w:t>
      </w:r>
    </w:p>
    <w:p w14:paraId="6BB7EFA5" w14:textId="77777777" w:rsidR="00E00D24" w:rsidRDefault="00E00D24" w:rsidP="00E00D24">
      <w:pPr>
        <w:pStyle w:val="affc"/>
        <w:spacing w:before="312" w:after="312"/>
        <w:rPr>
          <w:rFonts w:hAnsi="黑体"/>
          <w:b/>
        </w:rPr>
      </w:pPr>
      <w:bookmarkStart w:id="29" w:name="_Toc126946734"/>
      <w:bookmarkStart w:id="30" w:name="_Toc204280115"/>
      <w:r>
        <w:rPr>
          <w:rFonts w:hAnsi="黑体" w:hint="eastAsia"/>
        </w:rPr>
        <w:t>术语和定义</w:t>
      </w:r>
      <w:bookmarkEnd w:id="29"/>
      <w:bookmarkEnd w:id="30"/>
    </w:p>
    <w:sdt>
      <w:sdtPr>
        <w:id w:val="-1364125260"/>
        <w:placeholder>
          <w:docPart w:val="924932B54071472FA27140D63B11E4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A716B0E" w14:textId="77777777" w:rsidR="00E00D24" w:rsidRDefault="00E00D24" w:rsidP="00E00D24">
          <w:pPr>
            <w:pStyle w:val="affffe"/>
            <w:ind w:firstLine="420"/>
          </w:pPr>
          <w:r>
            <w:t>下列术语和定义适用于本文件。</w:t>
          </w:r>
        </w:p>
      </w:sdtContent>
    </w:sdt>
    <w:p w14:paraId="3C24B0F5" w14:textId="7B607D03" w:rsidR="00E00D24" w:rsidRPr="006C7A65" w:rsidRDefault="00700172" w:rsidP="00E16D55">
      <w:pPr>
        <w:pStyle w:val="affffffffffd"/>
        <w:ind w:left="420" w:hangingChars="200" w:hanging="420"/>
        <w:rPr>
          <w:rFonts w:hAnsi="黑体"/>
          <w:b/>
        </w:rPr>
      </w:pPr>
      <w:r w:rsidRPr="006C7A65">
        <w:rPr>
          <w:rFonts w:ascii="黑体" w:eastAsia="黑体" w:hAnsi="黑体"/>
        </w:rPr>
        <w:br/>
      </w:r>
      <w:r w:rsidR="00FF4656" w:rsidRPr="006C7A65">
        <w:rPr>
          <w:rFonts w:ascii="黑体" w:eastAsia="黑体" w:hAnsi="黑体" w:hint="eastAsia"/>
        </w:rPr>
        <w:t xml:space="preserve">辐射装置  </w:t>
      </w:r>
      <w:r>
        <w:rPr>
          <w:rFonts w:ascii="黑体" w:eastAsia="黑体" w:hAnsi="黑体"/>
        </w:rPr>
        <w:t>s</w:t>
      </w:r>
      <w:r w:rsidRPr="006C7A65">
        <w:rPr>
          <w:rFonts w:ascii="黑体" w:eastAsia="黑体" w:hAnsi="黑体"/>
        </w:rPr>
        <w:t xml:space="preserve">tandard </w:t>
      </w:r>
      <w:r w:rsidR="00FF4656" w:rsidRPr="006C7A65">
        <w:rPr>
          <w:rFonts w:ascii="黑体" w:eastAsia="黑体" w:hAnsi="黑体"/>
        </w:rPr>
        <w:t xml:space="preserve">radiation </w:t>
      </w:r>
      <w:r w:rsidR="00AF3596">
        <w:rPr>
          <w:rFonts w:ascii="黑体" w:eastAsia="黑体" w:hAnsi="黑体" w:hint="eastAsia"/>
        </w:rPr>
        <w:t>device</w:t>
      </w:r>
    </w:p>
    <w:p w14:paraId="66A57BAC" w14:textId="5BF7C020" w:rsidR="00E00D24" w:rsidRDefault="00AF3596" w:rsidP="00E00D24">
      <w:pPr>
        <w:pStyle w:val="affffe"/>
        <w:ind w:firstLine="420"/>
      </w:pPr>
      <w:r>
        <w:rPr>
          <w:rFonts w:hint="eastAsia"/>
        </w:rPr>
        <w:t>能够产生</w:t>
      </w:r>
      <w:r w:rsidR="00FF4656">
        <w:rPr>
          <w:rFonts w:hint="eastAsia"/>
        </w:rPr>
        <w:t>稳定</w:t>
      </w:r>
      <w:r>
        <w:rPr>
          <w:rFonts w:hint="eastAsia"/>
        </w:rPr>
        <w:t>且</w:t>
      </w:r>
      <w:r w:rsidR="00FF4656">
        <w:rPr>
          <w:rFonts w:hint="eastAsia"/>
        </w:rPr>
        <w:t>可调节剂量</w:t>
      </w:r>
      <w:r>
        <w:rPr>
          <w:rFonts w:hint="eastAsia"/>
        </w:rPr>
        <w:t>或</w:t>
      </w:r>
      <w:r w:rsidR="00FF4656">
        <w:rPr>
          <w:rFonts w:hint="eastAsia"/>
        </w:rPr>
        <w:t>剂量率的</w:t>
      </w:r>
      <w:r>
        <w:rPr>
          <w:rFonts w:hint="eastAsia"/>
        </w:rPr>
        <w:t>辐射场，用于校准或测试的</w:t>
      </w:r>
      <w:r w:rsidR="00FF4656">
        <w:rPr>
          <w:rFonts w:hint="eastAsia"/>
        </w:rPr>
        <w:t>射线装置或</w:t>
      </w:r>
      <w:r>
        <w:rPr>
          <w:rFonts w:hint="eastAsia"/>
        </w:rPr>
        <w:t>放射性同位素</w:t>
      </w:r>
      <w:r w:rsidR="00FF4656">
        <w:rPr>
          <w:rFonts w:hint="eastAsia"/>
        </w:rPr>
        <w:t>装置</w:t>
      </w:r>
      <w:r w:rsidR="00E00D24">
        <w:rPr>
          <w:rFonts w:hint="eastAsia"/>
        </w:rPr>
        <w:t>。</w:t>
      </w:r>
      <w:bookmarkStart w:id="31" w:name="_Toc126695300"/>
      <w:bookmarkStart w:id="32" w:name="_Toc126946736"/>
      <w:bookmarkStart w:id="33" w:name="_Toc164331355"/>
      <w:bookmarkEnd w:id="31"/>
      <w:bookmarkEnd w:id="32"/>
      <w:bookmarkEnd w:id="33"/>
    </w:p>
    <w:p w14:paraId="75865910" w14:textId="37891626" w:rsidR="00FF4656" w:rsidRPr="00E16D55" w:rsidRDefault="00700172" w:rsidP="00E16D55">
      <w:pPr>
        <w:pStyle w:val="affffffffffd"/>
        <w:ind w:left="420" w:hangingChars="200" w:hanging="420"/>
        <w:rPr>
          <w:rFonts w:hAnsi="黑体"/>
        </w:rPr>
      </w:pPr>
      <w:r w:rsidRPr="00E16D55">
        <w:rPr>
          <w:rFonts w:ascii="黑体" w:eastAsia="黑体" w:hAnsi="黑体"/>
        </w:rPr>
        <w:br/>
      </w:r>
      <w:r w:rsidR="00040CBD">
        <w:rPr>
          <w:rFonts w:ascii="黑体" w:eastAsia="黑体" w:hAnsi="黑体" w:hint="eastAsia"/>
        </w:rPr>
        <w:t>辐射</w:t>
      </w:r>
      <w:r w:rsidR="00FF4656" w:rsidRPr="00E16D55">
        <w:rPr>
          <w:rFonts w:ascii="黑体" w:eastAsia="黑体" w:hAnsi="黑体" w:hint="eastAsia"/>
        </w:rPr>
        <w:t>测</w:t>
      </w:r>
      <w:r w:rsidR="00040CBD">
        <w:rPr>
          <w:rFonts w:ascii="黑体" w:eastAsia="黑体" w:hAnsi="黑体" w:hint="eastAsia"/>
        </w:rPr>
        <w:t>量仪</w:t>
      </w:r>
      <w:r w:rsidR="00FF4656" w:rsidRPr="00E16D55">
        <w:rPr>
          <w:rFonts w:ascii="黑体" w:eastAsia="黑体" w:hAnsi="黑体" w:hint="eastAsia"/>
        </w:rPr>
        <w:t xml:space="preserve">器  </w:t>
      </w:r>
      <w:r>
        <w:rPr>
          <w:rFonts w:ascii="黑体" w:eastAsia="黑体" w:hAnsi="黑体"/>
        </w:rPr>
        <w:t>r</w:t>
      </w:r>
      <w:r w:rsidRPr="00E16D55">
        <w:rPr>
          <w:rFonts w:ascii="黑体" w:eastAsia="黑体" w:hAnsi="黑体"/>
        </w:rPr>
        <w:t xml:space="preserve">adiation </w:t>
      </w:r>
      <w:r w:rsidR="00FF4656" w:rsidRPr="00E16D55">
        <w:rPr>
          <w:rFonts w:ascii="黑体" w:eastAsia="黑体" w:hAnsi="黑体"/>
        </w:rPr>
        <w:t>detector</w:t>
      </w:r>
    </w:p>
    <w:p w14:paraId="3E13A403" w14:textId="30612B9D" w:rsidR="00FF4656" w:rsidRDefault="00040CBD" w:rsidP="00FF4656">
      <w:pPr>
        <w:pStyle w:val="affffe"/>
        <w:ind w:firstLine="420"/>
      </w:pPr>
      <w:r>
        <w:rPr>
          <w:rFonts w:hint="eastAsia"/>
        </w:rPr>
        <w:t>用于探测电离辐射并转换为可测量信号的器件或</w:t>
      </w:r>
      <w:r w:rsidR="00FF4656">
        <w:rPr>
          <w:rFonts w:hint="eastAsia"/>
        </w:rPr>
        <w:t>装置</w:t>
      </w:r>
      <w:r w:rsidR="00FF4656">
        <w:t>。</w:t>
      </w:r>
    </w:p>
    <w:p w14:paraId="1287E1D5" w14:textId="5FB9B86F" w:rsidR="00FF4656" w:rsidRPr="00E16D55" w:rsidRDefault="00700172" w:rsidP="00E16D55">
      <w:pPr>
        <w:pStyle w:val="affffffffffd"/>
        <w:ind w:left="420" w:hangingChars="200" w:hanging="420"/>
        <w:rPr>
          <w:rFonts w:hAnsi="黑体"/>
        </w:rPr>
      </w:pPr>
      <w:bookmarkStart w:id="34" w:name="_Toc164331356"/>
      <w:bookmarkStart w:id="35" w:name="_Toc126695301"/>
      <w:bookmarkStart w:id="36" w:name="_Toc126946737"/>
      <w:bookmarkStart w:id="37" w:name="_Hlk126657742"/>
      <w:bookmarkEnd w:id="34"/>
      <w:bookmarkEnd w:id="35"/>
      <w:bookmarkEnd w:id="36"/>
      <w:r w:rsidRPr="00E16D55">
        <w:rPr>
          <w:rFonts w:ascii="黑体" w:eastAsia="黑体" w:hAnsi="黑体"/>
        </w:rPr>
        <w:br/>
      </w:r>
      <w:proofErr w:type="gramStart"/>
      <w:r w:rsidR="00FF4656" w:rsidRPr="00E16D55">
        <w:rPr>
          <w:rFonts w:ascii="黑体" w:eastAsia="黑体" w:hAnsi="黑体" w:hint="eastAsia"/>
        </w:rPr>
        <w:t>限束板</w:t>
      </w:r>
      <w:proofErr w:type="gramEnd"/>
      <w:r w:rsidR="00FF4656" w:rsidRPr="00E16D55">
        <w:rPr>
          <w:rFonts w:ascii="黑体" w:eastAsia="黑体" w:hAnsi="黑体" w:hint="eastAsia"/>
        </w:rPr>
        <w:t xml:space="preserve">  </w:t>
      </w:r>
      <w:r>
        <w:rPr>
          <w:rFonts w:ascii="黑体" w:eastAsia="黑体" w:hAnsi="黑体"/>
        </w:rPr>
        <w:t>b</w:t>
      </w:r>
      <w:r w:rsidRPr="00E16D55">
        <w:rPr>
          <w:rFonts w:ascii="黑体" w:eastAsia="黑体" w:hAnsi="黑体"/>
        </w:rPr>
        <w:t>eam</w:t>
      </w:r>
      <w:r w:rsidR="009F5FDB">
        <w:rPr>
          <w:rFonts w:ascii="黑体" w:eastAsia="黑体" w:hAnsi="黑体" w:hint="eastAsia"/>
        </w:rPr>
        <w:t xml:space="preserve"> </w:t>
      </w:r>
      <w:r w:rsidR="00FF4656" w:rsidRPr="00E16D55">
        <w:rPr>
          <w:rFonts w:ascii="黑体" w:eastAsia="黑体" w:hAnsi="黑体"/>
        </w:rPr>
        <w:t>limiting plate</w:t>
      </w:r>
    </w:p>
    <w:p w14:paraId="01EF5A96" w14:textId="34A71495" w:rsidR="00FF4656" w:rsidRDefault="00040CBD" w:rsidP="00FF4656">
      <w:pPr>
        <w:pStyle w:val="affffe"/>
        <w:ind w:firstLine="420"/>
      </w:pPr>
      <w:r>
        <w:rPr>
          <w:rFonts w:hint="eastAsia"/>
        </w:rPr>
        <w:t>用于限制辐射束照射范围的板材，其材料根据辐射类型选择</w:t>
      </w:r>
      <w:r w:rsidR="00FF4656">
        <w:rPr>
          <w:rFonts w:hint="eastAsia"/>
        </w:rPr>
        <w:t>高原子序数核素或</w:t>
      </w:r>
      <w:r w:rsidR="009F5FDB">
        <w:rPr>
          <w:rFonts w:hint="eastAsia"/>
        </w:rPr>
        <w:t>含氢材料</w:t>
      </w:r>
      <w:r w:rsidR="00FF4656" w:rsidRPr="009F5FDB">
        <w:rPr>
          <w:rFonts w:hint="eastAsia"/>
        </w:rPr>
        <w:t>。</w:t>
      </w:r>
      <w:bookmarkEnd w:id="37"/>
    </w:p>
    <w:p w14:paraId="5672D46E" w14:textId="3479AB32" w:rsidR="00FF4656" w:rsidRPr="00E16D55" w:rsidRDefault="00700172" w:rsidP="006C7A65">
      <w:pPr>
        <w:pStyle w:val="affffffffffd"/>
        <w:ind w:left="420" w:hangingChars="200" w:hanging="420"/>
        <w:rPr>
          <w:rFonts w:hAnsi="黑体"/>
        </w:rPr>
      </w:pPr>
      <w:bookmarkStart w:id="38" w:name="_Toc126695302"/>
      <w:bookmarkStart w:id="39" w:name="_Toc164331357"/>
      <w:bookmarkStart w:id="40" w:name="_Toc126946738"/>
      <w:bookmarkEnd w:id="38"/>
      <w:bookmarkEnd w:id="39"/>
      <w:bookmarkEnd w:id="40"/>
      <w:r w:rsidRPr="00E16D55">
        <w:rPr>
          <w:rFonts w:ascii="黑体" w:eastAsia="黑体" w:hAnsi="黑体"/>
        </w:rPr>
        <w:br/>
      </w:r>
      <w:r w:rsidR="00FF4656" w:rsidRPr="00E16D55">
        <w:rPr>
          <w:rFonts w:ascii="黑体" w:eastAsia="黑体" w:hAnsi="黑体" w:hint="eastAsia"/>
        </w:rPr>
        <w:t xml:space="preserve">电离辐射屏蔽系数  </w:t>
      </w:r>
      <w:r>
        <w:rPr>
          <w:rFonts w:ascii="黑体" w:eastAsia="黑体" w:hAnsi="黑体"/>
        </w:rPr>
        <w:t>s</w:t>
      </w:r>
      <w:r w:rsidRPr="00E16D55">
        <w:rPr>
          <w:rFonts w:ascii="黑体" w:eastAsia="黑体" w:hAnsi="黑体"/>
        </w:rPr>
        <w:t xml:space="preserve">hielding </w:t>
      </w:r>
      <w:r w:rsidR="00FF4656" w:rsidRPr="00E16D55">
        <w:rPr>
          <w:rFonts w:ascii="黑体" w:eastAsia="黑体" w:hAnsi="黑体"/>
        </w:rPr>
        <w:t>factor of ionizing radiation</w:t>
      </w:r>
    </w:p>
    <w:p w14:paraId="0E4C52B0" w14:textId="77777777" w:rsidR="00FF4656" w:rsidRDefault="00FF4656" w:rsidP="00FF4656">
      <w:pPr>
        <w:pStyle w:val="affffe"/>
        <w:ind w:firstLine="420"/>
      </w:pPr>
      <w:r>
        <w:rPr>
          <w:rFonts w:hint="eastAsia"/>
        </w:rPr>
        <w:t>一种用以表征电离辐射防护材料的电离辐射屏蔽性能的参数。用无样品的电离辐射测量值除以有样品时样品后方同一合适位置处的测量值得出。</w:t>
      </w:r>
    </w:p>
    <w:p w14:paraId="210CE270" w14:textId="48077AD4" w:rsidR="00FF4656" w:rsidRPr="00C55EDA" w:rsidRDefault="00700172" w:rsidP="00C55EDA">
      <w:pPr>
        <w:pStyle w:val="affffffffffd"/>
        <w:ind w:left="420" w:hangingChars="200" w:hanging="420"/>
        <w:rPr>
          <w:rFonts w:hAnsi="黑体"/>
        </w:rPr>
      </w:pPr>
      <w:bookmarkStart w:id="41" w:name="_Toc164331358"/>
      <w:bookmarkStart w:id="42" w:name="_Toc126695303"/>
      <w:bookmarkStart w:id="43" w:name="_Toc126946739"/>
      <w:bookmarkEnd w:id="41"/>
      <w:bookmarkEnd w:id="42"/>
      <w:bookmarkEnd w:id="43"/>
      <w:r w:rsidRPr="00C55EDA">
        <w:rPr>
          <w:rFonts w:ascii="黑体" w:eastAsia="黑体" w:hAnsi="黑体"/>
        </w:rPr>
        <w:br/>
      </w:r>
      <w:r w:rsidR="00FF4656" w:rsidRPr="00C55EDA">
        <w:rPr>
          <w:rFonts w:ascii="黑体" w:eastAsia="黑体" w:hAnsi="黑体" w:hint="eastAsia"/>
        </w:rPr>
        <w:t xml:space="preserve">电离辐射屏蔽率  </w:t>
      </w:r>
      <w:r>
        <w:rPr>
          <w:rFonts w:ascii="黑体" w:eastAsia="黑体" w:hAnsi="黑体" w:hint="eastAsia"/>
        </w:rPr>
        <w:t>s</w:t>
      </w:r>
      <w:r w:rsidR="00FF4656" w:rsidRPr="00C55EDA">
        <w:rPr>
          <w:rFonts w:ascii="黑体" w:eastAsia="黑体" w:hAnsi="黑体"/>
        </w:rPr>
        <w:t>hielding rate of ionizing radiation</w:t>
      </w:r>
    </w:p>
    <w:p w14:paraId="06579485" w14:textId="77777777" w:rsidR="00FF4656" w:rsidRDefault="00FF4656" w:rsidP="00FF4656">
      <w:pPr>
        <w:pStyle w:val="affffe"/>
        <w:ind w:firstLine="420"/>
      </w:pPr>
      <w:r w:rsidRPr="00FF4656">
        <w:rPr>
          <w:rFonts w:hint="eastAsia"/>
        </w:rPr>
        <w:lastRenderedPageBreak/>
        <w:t>又称辐射吸收率，</w:t>
      </w:r>
      <w:r>
        <w:rPr>
          <w:rFonts w:hint="eastAsia"/>
        </w:rPr>
        <w:t>一种用以表征电离辐射防护材料的电离辐射屏蔽性能的参数，用无样品的电离辐射测量值与有样品时的电离辐射测量值的差值除以无样品时同一合适位置处的测量值得出</w:t>
      </w:r>
      <w:r w:rsidRPr="00FF4656">
        <w:rPr>
          <w:rFonts w:hint="eastAsia"/>
        </w:rPr>
        <w:t>。</w:t>
      </w:r>
      <w:bookmarkStart w:id="44" w:name="_Toc164331359"/>
      <w:bookmarkStart w:id="45" w:name="_Toc126695304"/>
      <w:bookmarkStart w:id="46" w:name="_Toc126946740"/>
      <w:bookmarkEnd w:id="44"/>
      <w:bookmarkEnd w:id="45"/>
      <w:bookmarkEnd w:id="46"/>
    </w:p>
    <w:p w14:paraId="68E95DC6" w14:textId="5D5AEBC0" w:rsidR="00FF4656" w:rsidRPr="00C55EDA" w:rsidRDefault="00700172" w:rsidP="00C55EDA">
      <w:pPr>
        <w:pStyle w:val="affffffffffd"/>
        <w:ind w:left="420" w:hangingChars="200" w:hanging="420"/>
        <w:rPr>
          <w:rFonts w:hAnsi="黑体"/>
        </w:rPr>
      </w:pPr>
      <w:r w:rsidRPr="00C55EDA">
        <w:rPr>
          <w:rFonts w:ascii="黑体" w:eastAsia="黑体" w:hAnsi="黑体"/>
        </w:rPr>
        <w:br/>
      </w:r>
      <w:r w:rsidR="00FF4656" w:rsidRPr="00C55EDA">
        <w:rPr>
          <w:rFonts w:ascii="黑体" w:eastAsia="黑体" w:hAnsi="黑体" w:hint="eastAsia"/>
        </w:rPr>
        <w:t xml:space="preserve">电离辐射穿透率  </w:t>
      </w:r>
      <w:r>
        <w:rPr>
          <w:rFonts w:ascii="黑体" w:eastAsia="黑体" w:hAnsi="黑体" w:hint="eastAsia"/>
        </w:rPr>
        <w:t>p</w:t>
      </w:r>
      <w:r w:rsidR="00FF4656" w:rsidRPr="00C55EDA">
        <w:rPr>
          <w:rFonts w:ascii="黑体" w:eastAsia="黑体" w:hAnsi="黑体"/>
        </w:rPr>
        <w:t>enetration rate of ionizing radiation</w:t>
      </w:r>
    </w:p>
    <w:p w14:paraId="5BBF5C41" w14:textId="77777777" w:rsidR="00FF4656" w:rsidRPr="00FF4656" w:rsidRDefault="00FF4656" w:rsidP="00FF4656">
      <w:pPr>
        <w:pStyle w:val="affffe"/>
        <w:ind w:firstLine="420"/>
      </w:pPr>
      <w:r w:rsidRPr="00FF4656">
        <w:rPr>
          <w:rFonts w:hint="eastAsia"/>
        </w:rPr>
        <w:t>又称透射率，</w:t>
      </w:r>
      <w:r>
        <w:rPr>
          <w:rFonts w:hint="eastAsia"/>
        </w:rPr>
        <w:t>一种用以表征电离辐射防护材料的电离辐射屏蔽性能的参数，用有样品时样品后方一合适位置处电离辐射测量值除以无样品时同一位置处的测量值得出，与屏蔽系数互为倒数关系</w:t>
      </w:r>
      <w:r w:rsidRPr="00FF4656">
        <w:rPr>
          <w:rFonts w:hint="eastAsia"/>
        </w:rPr>
        <w:t>。</w:t>
      </w:r>
    </w:p>
    <w:p w14:paraId="574315F5" w14:textId="77777777" w:rsidR="00531488" w:rsidRPr="00531488" w:rsidRDefault="00531488" w:rsidP="00531488">
      <w:pPr>
        <w:pStyle w:val="affc"/>
        <w:spacing w:before="312" w:after="312"/>
        <w:rPr>
          <w:rFonts w:hAnsi="黑体"/>
        </w:rPr>
      </w:pPr>
      <w:bookmarkStart w:id="47" w:name="_Toc164331360"/>
      <w:bookmarkStart w:id="48" w:name="_Toc204280116"/>
      <w:r>
        <w:rPr>
          <w:rFonts w:hAnsi="黑体" w:hint="eastAsia"/>
        </w:rPr>
        <w:t>检测条件</w:t>
      </w:r>
      <w:bookmarkEnd w:id="47"/>
      <w:bookmarkEnd w:id="48"/>
    </w:p>
    <w:p w14:paraId="107B11F3" w14:textId="6EE28DDD" w:rsidR="00531488" w:rsidRPr="00DA7F45" w:rsidRDefault="00531488" w:rsidP="00DA7F45">
      <w:pPr>
        <w:pStyle w:val="affd"/>
        <w:spacing w:before="156" w:after="156"/>
        <w:rPr>
          <w:rFonts w:hAnsi="黑体"/>
        </w:rPr>
      </w:pPr>
      <w:bookmarkStart w:id="49" w:name="_Toc164331361"/>
      <w:bookmarkStart w:id="50" w:name="_Toc204280117"/>
      <w:r>
        <w:rPr>
          <w:rFonts w:hAnsi="黑体" w:hint="eastAsia"/>
        </w:rPr>
        <w:t>环境条件</w:t>
      </w:r>
      <w:bookmarkEnd w:id="49"/>
      <w:bookmarkEnd w:id="50"/>
    </w:p>
    <w:p w14:paraId="0471E54A" w14:textId="3CBFF68A" w:rsidR="00531488" w:rsidRPr="00531488" w:rsidRDefault="00531488" w:rsidP="00531488">
      <w:pPr>
        <w:pStyle w:val="affffe"/>
        <w:ind w:firstLine="420"/>
      </w:pPr>
      <w:r w:rsidRPr="00531488">
        <w:rPr>
          <w:rFonts w:hint="eastAsia"/>
        </w:rPr>
        <w:t>一般检测环</w:t>
      </w:r>
      <w:r>
        <w:rPr>
          <w:rFonts w:hint="eastAsia"/>
        </w:rPr>
        <w:t>境温度为</w:t>
      </w:r>
      <w:r w:rsidR="00D05C7D">
        <w:t>1</w:t>
      </w:r>
      <w:r w:rsidR="00D05C7D">
        <w:rPr>
          <w:rFonts w:hint="eastAsia"/>
        </w:rPr>
        <w:t>0</w:t>
      </w:r>
      <w:r w:rsidRPr="00531488">
        <w:rPr>
          <w:rFonts w:hint="eastAsia"/>
        </w:rPr>
        <w:t>℃</w:t>
      </w:r>
      <w:r>
        <w:rPr>
          <w:rFonts w:hint="eastAsia"/>
        </w:rPr>
        <w:t>～</w:t>
      </w:r>
      <w:r w:rsidR="00D05C7D">
        <w:rPr>
          <w:rFonts w:hint="eastAsia"/>
        </w:rPr>
        <w:t>40</w:t>
      </w:r>
      <w:r w:rsidRPr="00531488">
        <w:rPr>
          <w:rFonts w:hint="eastAsia"/>
        </w:rPr>
        <w:t>℃，试验过程中温差变化不超过±2</w:t>
      </w:r>
      <w:r w:rsidR="00DA7F45">
        <w:rPr>
          <w:rFonts w:hint="eastAsia"/>
        </w:rPr>
        <w:t>℃；</w:t>
      </w:r>
      <w:r w:rsidRPr="00531488">
        <w:rPr>
          <w:rFonts w:hint="eastAsia"/>
        </w:rPr>
        <w:t>一般检测环境</w:t>
      </w:r>
      <w:r>
        <w:rPr>
          <w:rFonts w:hint="eastAsia"/>
        </w:rPr>
        <w:t>相对湿度小于</w:t>
      </w:r>
      <w:r w:rsidR="00DA7F45">
        <w:rPr>
          <w:rFonts w:hint="eastAsia"/>
        </w:rPr>
        <w:t>85</w:t>
      </w:r>
      <w:r>
        <w:rPr>
          <w:rFonts w:hint="eastAsia"/>
        </w:rPr>
        <w:t>％。</w:t>
      </w:r>
    </w:p>
    <w:p w14:paraId="6AA019ED" w14:textId="228CAF56" w:rsidR="00531488" w:rsidRPr="00DA7F45" w:rsidRDefault="00531488" w:rsidP="00DA7F45">
      <w:pPr>
        <w:pStyle w:val="affd"/>
        <w:spacing w:before="156" w:after="156"/>
        <w:rPr>
          <w:rFonts w:hAnsi="黑体"/>
        </w:rPr>
      </w:pPr>
      <w:bookmarkStart w:id="51" w:name="_Toc164331364"/>
      <w:bookmarkStart w:id="52" w:name="_Toc204280118"/>
      <w:r>
        <w:rPr>
          <w:rFonts w:hAnsi="黑体" w:hint="eastAsia"/>
        </w:rPr>
        <w:t>待测样品</w:t>
      </w:r>
      <w:bookmarkEnd w:id="51"/>
      <w:bookmarkEnd w:id="52"/>
    </w:p>
    <w:p w14:paraId="0ED1B1EF" w14:textId="6DB521EA" w:rsidR="00531488" w:rsidRPr="00531488" w:rsidRDefault="00531488" w:rsidP="00531488">
      <w:pPr>
        <w:pStyle w:val="affffe"/>
        <w:ind w:firstLine="420"/>
      </w:pPr>
      <w:r w:rsidRPr="00531488">
        <w:rPr>
          <w:rFonts w:hint="eastAsia"/>
        </w:rPr>
        <w:t>待测样品的正表面积应不小于</w:t>
      </w:r>
      <w:r w:rsidR="00A32729">
        <w:rPr>
          <w:rFonts w:hint="eastAsia"/>
        </w:rPr>
        <w:t>120</w:t>
      </w:r>
      <w:r w:rsidRPr="00531488">
        <w:rPr>
          <w:rFonts w:hint="eastAsia"/>
        </w:rPr>
        <w:t>mm×</w:t>
      </w:r>
      <w:r w:rsidR="00A32729">
        <w:rPr>
          <w:rFonts w:hint="eastAsia"/>
        </w:rPr>
        <w:t>120</w:t>
      </w:r>
      <w:r w:rsidRPr="00531488">
        <w:rPr>
          <w:rFonts w:hint="eastAsia"/>
        </w:rPr>
        <w:t>mm</w:t>
      </w:r>
      <w:r w:rsidR="00DA7F45">
        <w:rPr>
          <w:rFonts w:hint="eastAsia"/>
        </w:rPr>
        <w:t>；</w:t>
      </w:r>
      <w:r w:rsidRPr="00531488">
        <w:rPr>
          <w:rFonts w:hint="eastAsia"/>
        </w:rPr>
        <w:t>各种厚度的样品可通过几层相同厚度或不同厚度的同材质样品叠加而获得。</w:t>
      </w:r>
    </w:p>
    <w:p w14:paraId="1DA3E47C" w14:textId="022BD129" w:rsidR="00531488" w:rsidRPr="00531488" w:rsidRDefault="00531488" w:rsidP="00531488">
      <w:pPr>
        <w:pStyle w:val="affd"/>
        <w:spacing w:before="156" w:after="156"/>
        <w:rPr>
          <w:rFonts w:hAnsi="黑体"/>
        </w:rPr>
      </w:pPr>
      <w:bookmarkStart w:id="53" w:name="_Toc164331367"/>
      <w:bookmarkStart w:id="54" w:name="_Toc204280119"/>
      <w:r>
        <w:rPr>
          <w:rFonts w:hAnsi="黑体" w:hint="eastAsia"/>
        </w:rPr>
        <w:t>辐射装置</w:t>
      </w:r>
      <w:bookmarkEnd w:id="53"/>
      <w:bookmarkEnd w:id="54"/>
    </w:p>
    <w:p w14:paraId="653F8806" w14:textId="2D200248" w:rsidR="00531488" w:rsidRPr="00531488" w:rsidRDefault="00531488" w:rsidP="00531488">
      <w:pPr>
        <w:pStyle w:val="affffe"/>
        <w:ind w:firstLine="420"/>
      </w:pPr>
      <w:r w:rsidRPr="00531488">
        <w:rPr>
          <w:rFonts w:hint="eastAsia"/>
        </w:rPr>
        <w:t>辐射装置（包括X射线辐射装置、γ射线辐射装置以及中子辐射装置等）</w:t>
      </w:r>
      <w:r>
        <w:rPr>
          <w:rFonts w:hint="eastAsia"/>
        </w:rPr>
        <w:t>用于检测的</w:t>
      </w:r>
      <w:r w:rsidRPr="00531488">
        <w:rPr>
          <w:rFonts w:hint="eastAsia"/>
        </w:rPr>
        <w:t>辐照区域</w:t>
      </w:r>
      <w:r w:rsidR="00A32729">
        <w:rPr>
          <w:rFonts w:hint="eastAsia"/>
        </w:rPr>
        <w:t>的</w:t>
      </w:r>
      <w:r w:rsidRPr="00531488">
        <w:rPr>
          <w:rFonts w:hint="eastAsia"/>
        </w:rPr>
        <w:t>均匀性允许误差应不超过±5%，限束装</w:t>
      </w:r>
      <w:proofErr w:type="gramStart"/>
      <w:r w:rsidRPr="00531488">
        <w:rPr>
          <w:rFonts w:hint="eastAsia"/>
        </w:rPr>
        <w:t>置出束口</w:t>
      </w:r>
      <w:proofErr w:type="gramEnd"/>
      <w:r w:rsidRPr="00531488">
        <w:rPr>
          <w:rFonts w:hint="eastAsia"/>
        </w:rPr>
        <w:t>直径应不小于</w:t>
      </w:r>
      <w:r w:rsidR="00A32729">
        <w:rPr>
          <w:rFonts w:hint="eastAsia"/>
        </w:rPr>
        <w:t>100</w:t>
      </w:r>
      <w:r w:rsidRPr="00531488">
        <w:rPr>
          <w:rFonts w:hint="eastAsia"/>
        </w:rPr>
        <w:t>mm。</w:t>
      </w:r>
    </w:p>
    <w:p w14:paraId="51522D56" w14:textId="54D82AB9" w:rsidR="00531488" w:rsidRPr="00531488" w:rsidRDefault="00531488" w:rsidP="00531488">
      <w:pPr>
        <w:pStyle w:val="affd"/>
        <w:spacing w:before="156" w:after="156"/>
        <w:rPr>
          <w:rFonts w:hAnsi="黑体"/>
        </w:rPr>
      </w:pPr>
      <w:bookmarkStart w:id="55" w:name="_Toc164331370"/>
      <w:bookmarkStart w:id="56" w:name="_Toc204280120"/>
      <w:r>
        <w:rPr>
          <w:rFonts w:hAnsi="黑体" w:hint="eastAsia"/>
        </w:rPr>
        <w:t>辐射</w:t>
      </w:r>
      <w:bookmarkEnd w:id="55"/>
      <w:bookmarkEnd w:id="56"/>
      <w:r w:rsidR="008A1CD6">
        <w:rPr>
          <w:rFonts w:hAnsi="黑体" w:hint="eastAsia"/>
        </w:rPr>
        <w:t>测量仪器</w:t>
      </w:r>
    </w:p>
    <w:p w14:paraId="58A2304E" w14:textId="02009D39" w:rsidR="00531488" w:rsidRDefault="00B04AE1" w:rsidP="00531488">
      <w:pPr>
        <w:widowControl/>
        <w:numPr>
          <w:ilvl w:val="3"/>
          <w:numId w:val="2"/>
        </w:numPr>
        <w:adjustRightInd/>
        <w:spacing w:beforeLines="50" w:before="156" w:afterLines="50" w:after="156" w:line="240" w:lineRule="auto"/>
        <w:outlineLvl w:val="2"/>
        <w:rPr>
          <w:rFonts w:ascii="黑体" w:eastAsia="黑体" w:hAnsi="黑体"/>
        </w:rPr>
      </w:pPr>
      <w:r>
        <w:rPr>
          <w:rFonts w:ascii="黑体" w:eastAsia="黑体" w:hAnsi="黑体" w:hint="eastAsia"/>
        </w:rPr>
        <w:t>X</w:t>
      </w:r>
      <w:r w:rsidR="00392E0F">
        <w:rPr>
          <w:rFonts w:ascii="黑体" w:eastAsia="黑体" w:hAnsi="黑体" w:hint="eastAsia"/>
        </w:rPr>
        <w:t>/γ辐射测量仪器</w:t>
      </w:r>
    </w:p>
    <w:p w14:paraId="61240809" w14:textId="542DAF07" w:rsidR="00531488" w:rsidRPr="00531488" w:rsidRDefault="00B04AE1" w:rsidP="00531488">
      <w:pPr>
        <w:pStyle w:val="affffe"/>
        <w:ind w:firstLine="420"/>
      </w:pPr>
      <w:r>
        <w:rPr>
          <w:rFonts w:hint="eastAsia"/>
        </w:rPr>
        <w:t>用于测量X射线或γ射线的</w:t>
      </w:r>
      <w:r w:rsidR="00531488" w:rsidRPr="00531488">
        <w:rPr>
          <w:rFonts w:hint="eastAsia"/>
        </w:rPr>
        <w:t>辐射</w:t>
      </w:r>
      <w:r>
        <w:rPr>
          <w:rFonts w:hint="eastAsia"/>
        </w:rPr>
        <w:t>测量仪器的量程应覆盖</w:t>
      </w:r>
      <w:r w:rsidR="00531488" w:rsidRPr="00531488">
        <w:t>1</w:t>
      </w:r>
      <w:r w:rsidR="00531488" w:rsidRPr="00C54AF6">
        <w:rPr>
          <w:rFonts w:hAnsi="宋体"/>
        </w:rPr>
        <w:t>μ</w:t>
      </w:r>
      <w:r w:rsidR="00531488" w:rsidRPr="00531488">
        <w:t>Gy</w:t>
      </w:r>
      <w:r w:rsidR="00531488" w:rsidRPr="00531488">
        <w:rPr>
          <w:rFonts w:hint="eastAsia"/>
        </w:rPr>
        <w:t>/h</w:t>
      </w:r>
      <w:r w:rsidR="00531488">
        <w:rPr>
          <w:rFonts w:hAnsi="宋体" w:hint="eastAsia"/>
        </w:rPr>
        <w:t>～</w:t>
      </w:r>
      <w:r w:rsidR="00531488" w:rsidRPr="00531488">
        <w:rPr>
          <w:rFonts w:hint="eastAsia"/>
        </w:rPr>
        <w:t>1</w:t>
      </w:r>
      <w:r w:rsidR="00531488" w:rsidRPr="00531488">
        <w:t>Gy</w:t>
      </w:r>
      <w:r w:rsidR="00531488" w:rsidRPr="00531488">
        <w:rPr>
          <w:rFonts w:hint="eastAsia"/>
        </w:rPr>
        <w:t>/h</w:t>
      </w:r>
      <w:r w:rsidR="00531488" w:rsidRPr="00531488">
        <w:t>或1</w:t>
      </w:r>
      <w:r w:rsidR="00531488" w:rsidRPr="00C54AF6">
        <w:rPr>
          <w:rFonts w:hAnsi="宋体"/>
        </w:rPr>
        <w:t>μ</w:t>
      </w:r>
      <w:r w:rsidR="00531488" w:rsidRPr="00531488">
        <w:t>Sv</w:t>
      </w:r>
      <w:r w:rsidR="00531488" w:rsidRPr="00531488">
        <w:rPr>
          <w:rFonts w:hint="eastAsia"/>
        </w:rPr>
        <w:t>/</w:t>
      </w:r>
      <w:r w:rsidR="00531488" w:rsidRPr="00531488">
        <w:t>h</w:t>
      </w:r>
      <w:r w:rsidR="00531488">
        <w:rPr>
          <w:rFonts w:hAnsi="宋体" w:hint="eastAsia"/>
        </w:rPr>
        <w:t>～</w:t>
      </w:r>
      <w:r w:rsidR="00C54AF6">
        <w:t>1</w:t>
      </w:r>
      <w:r w:rsidR="00531488" w:rsidRPr="00531488">
        <w:t>Sv</w:t>
      </w:r>
      <w:r w:rsidR="00531488" w:rsidRPr="00531488">
        <w:rPr>
          <w:rFonts w:hint="eastAsia"/>
        </w:rPr>
        <w:t>/</w:t>
      </w:r>
      <w:r w:rsidR="00531488" w:rsidRPr="00531488">
        <w:t>h</w:t>
      </w:r>
      <w:r w:rsidR="00531488" w:rsidRPr="00531488">
        <w:rPr>
          <w:rFonts w:hint="eastAsia"/>
        </w:rPr>
        <w:t>范围内</w:t>
      </w:r>
      <w:r>
        <w:rPr>
          <w:rFonts w:hint="eastAsia"/>
        </w:rPr>
        <w:t>至少</w:t>
      </w:r>
      <w:r w:rsidR="00531488" w:rsidRPr="00531488">
        <w:rPr>
          <w:rFonts w:hint="eastAsia"/>
        </w:rPr>
        <w:t>一个十进制量级</w:t>
      </w:r>
      <w:r w:rsidR="0030276C">
        <w:rPr>
          <w:rFonts w:hint="eastAsia"/>
        </w:rPr>
        <w:t>；在量程范围内，仪器响应与剂量率之间的线性偏差不超过±5%；</w:t>
      </w:r>
      <w:r>
        <w:rPr>
          <w:rFonts w:hint="eastAsia"/>
        </w:rPr>
        <w:t>测量仪器</w:t>
      </w:r>
      <w:r w:rsidR="005604DA">
        <w:rPr>
          <w:rFonts w:hint="eastAsia"/>
        </w:rPr>
        <w:t>灵敏体积的长度和直径应不大于150mm</w:t>
      </w:r>
      <w:r w:rsidR="004257F7">
        <w:rPr>
          <w:rFonts w:hint="eastAsia"/>
        </w:rPr>
        <w:t>；</w:t>
      </w:r>
      <w:r w:rsidR="005604DA" w:rsidRPr="00531488">
        <w:rPr>
          <w:rFonts w:hint="eastAsia"/>
        </w:rPr>
        <w:t>重复读数的波动不得超过平均值的</w:t>
      </w:r>
      <w:r w:rsidR="005604DA">
        <w:rPr>
          <w:rFonts w:hint="eastAsia"/>
        </w:rPr>
        <w:t>1</w:t>
      </w:r>
      <w:r w:rsidR="0030276C">
        <w:rPr>
          <w:rFonts w:hint="eastAsia"/>
        </w:rPr>
        <w:t>5</w:t>
      </w:r>
      <w:r w:rsidR="005604DA">
        <w:rPr>
          <w:rFonts w:hint="eastAsia"/>
        </w:rPr>
        <w:t>%</w:t>
      </w:r>
      <w:r w:rsidR="0030276C">
        <w:rPr>
          <w:rFonts w:hint="eastAsia"/>
        </w:rPr>
        <w:t>；仪器应</w:t>
      </w:r>
      <w:r w:rsidR="004257F7">
        <w:rPr>
          <w:rFonts w:hint="eastAsia"/>
        </w:rPr>
        <w:t>有</w:t>
      </w:r>
      <w:proofErr w:type="gramStart"/>
      <w:r w:rsidR="004257F7">
        <w:rPr>
          <w:rFonts w:hint="eastAsia"/>
        </w:rPr>
        <w:t>效</w:t>
      </w:r>
      <w:proofErr w:type="gramEnd"/>
      <w:r w:rsidR="004257F7">
        <w:rPr>
          <w:rFonts w:hint="eastAsia"/>
        </w:rPr>
        <w:t>溯源至国家或国防计量标准。</w:t>
      </w:r>
    </w:p>
    <w:p w14:paraId="3E552A18" w14:textId="1DA6531A" w:rsidR="00531488" w:rsidRDefault="00392E0F" w:rsidP="00531488">
      <w:pPr>
        <w:widowControl/>
        <w:numPr>
          <w:ilvl w:val="3"/>
          <w:numId w:val="2"/>
        </w:numPr>
        <w:adjustRightInd/>
        <w:spacing w:beforeLines="50" w:before="156" w:afterLines="50" w:after="156" w:line="240" w:lineRule="auto"/>
        <w:outlineLvl w:val="2"/>
        <w:rPr>
          <w:rFonts w:ascii="黑体" w:eastAsia="黑体" w:hAnsi="黑体"/>
        </w:rPr>
      </w:pPr>
      <w:r>
        <w:rPr>
          <w:rFonts w:ascii="黑体" w:eastAsia="黑体" w:hAnsi="黑体" w:hint="eastAsia"/>
        </w:rPr>
        <w:t>中子辐射测量仪器</w:t>
      </w:r>
    </w:p>
    <w:p w14:paraId="643CB8FA" w14:textId="5E68D2DE" w:rsidR="00531488" w:rsidRPr="00531488" w:rsidRDefault="004257F7" w:rsidP="00531488">
      <w:pPr>
        <w:pStyle w:val="affffe"/>
        <w:ind w:firstLine="420"/>
      </w:pPr>
      <w:r>
        <w:rPr>
          <w:rFonts w:hint="eastAsia"/>
        </w:rPr>
        <w:t>用于测量中子射线的辐射测量仪器的量程应覆盖相应剂量或剂量率</w:t>
      </w:r>
      <w:r w:rsidRPr="00531488">
        <w:rPr>
          <w:rFonts w:hint="eastAsia"/>
        </w:rPr>
        <w:t>范围内</w:t>
      </w:r>
      <w:r>
        <w:rPr>
          <w:rFonts w:hint="eastAsia"/>
        </w:rPr>
        <w:t>至少</w:t>
      </w:r>
      <w:r w:rsidRPr="00531488">
        <w:rPr>
          <w:rFonts w:hint="eastAsia"/>
        </w:rPr>
        <w:t>一个十进制量级</w:t>
      </w:r>
      <w:r>
        <w:rPr>
          <w:rFonts w:hint="eastAsia"/>
        </w:rPr>
        <w:t>；在量程范围内，仪器响应与剂量率之间的线性偏差不超过±5%；测量仪器灵敏体积的长度和直径应不大于300mm；</w:t>
      </w:r>
      <w:r w:rsidR="00531488" w:rsidRPr="00531488">
        <w:rPr>
          <w:rFonts w:hint="eastAsia"/>
        </w:rPr>
        <w:t>重复读数的波动不得超过平均值的±</w:t>
      </w:r>
      <w:r>
        <w:rPr>
          <w:rFonts w:hint="eastAsia"/>
        </w:rPr>
        <w:t>20</w:t>
      </w:r>
      <w:r w:rsidR="00531488" w:rsidRPr="00531488">
        <w:rPr>
          <w:rFonts w:hint="eastAsia"/>
        </w:rPr>
        <w:t>%，</w:t>
      </w:r>
      <w:r>
        <w:rPr>
          <w:rFonts w:hint="eastAsia"/>
        </w:rPr>
        <w:t>仪器应有</w:t>
      </w:r>
      <w:proofErr w:type="gramStart"/>
      <w:r>
        <w:rPr>
          <w:rFonts w:hint="eastAsia"/>
        </w:rPr>
        <w:t>效</w:t>
      </w:r>
      <w:proofErr w:type="gramEnd"/>
      <w:r>
        <w:rPr>
          <w:rFonts w:hint="eastAsia"/>
        </w:rPr>
        <w:t>溯源至国家或国防计量标准</w:t>
      </w:r>
      <w:r w:rsidR="00531488" w:rsidRPr="00531488">
        <w:rPr>
          <w:rFonts w:hint="eastAsia"/>
        </w:rPr>
        <w:t>。</w:t>
      </w:r>
    </w:p>
    <w:p w14:paraId="08913BFF" w14:textId="77777777" w:rsidR="00531488" w:rsidRPr="00531488" w:rsidRDefault="00531488" w:rsidP="00531488">
      <w:pPr>
        <w:pStyle w:val="affd"/>
        <w:spacing w:before="156" w:after="156"/>
        <w:rPr>
          <w:rFonts w:hAnsi="黑体"/>
        </w:rPr>
      </w:pPr>
      <w:bookmarkStart w:id="57" w:name="_Toc164331373"/>
      <w:bookmarkStart w:id="58" w:name="_Toc204280121"/>
      <w:r>
        <w:rPr>
          <w:rFonts w:hAnsi="黑体" w:hint="eastAsia"/>
        </w:rPr>
        <w:t>限束板</w:t>
      </w:r>
      <w:bookmarkEnd w:id="57"/>
      <w:bookmarkEnd w:id="58"/>
    </w:p>
    <w:p w14:paraId="46B74BB3"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59" w:name="_Toc164331374"/>
      <w:r>
        <w:rPr>
          <w:rFonts w:ascii="黑体" w:eastAsia="黑体" w:hAnsi="黑体" w:hint="eastAsia"/>
        </w:rPr>
        <w:t>限束板类型</w:t>
      </w:r>
      <w:bookmarkEnd w:id="59"/>
    </w:p>
    <w:p w14:paraId="00DFF65C" w14:textId="77777777" w:rsidR="00531488" w:rsidRPr="00531488" w:rsidRDefault="00531488" w:rsidP="00531488">
      <w:pPr>
        <w:pStyle w:val="affffe"/>
        <w:ind w:firstLine="420"/>
      </w:pPr>
      <w:r w:rsidRPr="00531488">
        <w:rPr>
          <w:rFonts w:hint="eastAsia"/>
        </w:rPr>
        <w:t>根据射线类型选用合适的限束板。X射线、γ射线一般选用铅屏蔽体做限束板，中子一般选用聚乙烯板做限束板。</w:t>
      </w:r>
    </w:p>
    <w:p w14:paraId="2AFAE337"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60" w:name="_Toc164331375"/>
      <w:bookmarkStart w:id="61" w:name="OLE_LINK3"/>
      <w:bookmarkStart w:id="62" w:name="OLE_LINK4"/>
      <w:r>
        <w:rPr>
          <w:rFonts w:ascii="黑体" w:eastAsia="黑体" w:hAnsi="黑体" w:hint="eastAsia"/>
        </w:rPr>
        <w:t>限束板尺寸</w:t>
      </w:r>
      <w:bookmarkEnd w:id="60"/>
    </w:p>
    <w:bookmarkEnd w:id="61"/>
    <w:bookmarkEnd w:id="62"/>
    <w:p w14:paraId="75EB8CDF" w14:textId="77777777" w:rsidR="00531488" w:rsidRPr="00531488" w:rsidRDefault="00531488" w:rsidP="00531488">
      <w:pPr>
        <w:pStyle w:val="affffe"/>
        <w:ind w:firstLine="420"/>
      </w:pPr>
      <w:r w:rsidRPr="00531488">
        <w:rPr>
          <w:rFonts w:hint="eastAsia"/>
        </w:rPr>
        <w:t>根据辐照区域和探测器实际尺寸进行合适选择，限束板长度至少应大于探测器宽度。</w:t>
      </w:r>
    </w:p>
    <w:p w14:paraId="68882ED3" w14:textId="77777777" w:rsidR="00531488" w:rsidRPr="00531488" w:rsidRDefault="00531488" w:rsidP="00531488">
      <w:pPr>
        <w:pStyle w:val="affc"/>
        <w:spacing w:before="312" w:after="312"/>
        <w:rPr>
          <w:rFonts w:hAnsi="黑体"/>
        </w:rPr>
      </w:pPr>
      <w:bookmarkStart w:id="63" w:name="_Toc164331376"/>
      <w:bookmarkStart w:id="64" w:name="_Toc204280122"/>
      <w:r>
        <w:rPr>
          <w:rFonts w:hAnsi="黑体" w:hint="eastAsia"/>
        </w:rPr>
        <w:lastRenderedPageBreak/>
        <w:t>检测项目</w:t>
      </w:r>
      <w:bookmarkEnd w:id="63"/>
      <w:bookmarkEnd w:id="64"/>
    </w:p>
    <w:p w14:paraId="4B7934C9" w14:textId="77777777" w:rsidR="00531488" w:rsidRDefault="00531488" w:rsidP="00531488">
      <w:pPr>
        <w:pStyle w:val="affffe"/>
        <w:ind w:firstLine="420"/>
      </w:pPr>
      <w:r>
        <w:rPr>
          <w:rFonts w:hint="eastAsia"/>
        </w:rPr>
        <w:t>电离辐射防护材料的屏蔽性能检测项目包括：</w:t>
      </w:r>
    </w:p>
    <w:p w14:paraId="03EADE96" w14:textId="77777777" w:rsidR="00531488" w:rsidRPr="002F1CDE" w:rsidRDefault="00531488" w:rsidP="004456FE">
      <w:pPr>
        <w:pStyle w:val="affffe"/>
        <w:numPr>
          <w:ilvl w:val="0"/>
          <w:numId w:val="35"/>
        </w:numPr>
        <w:adjustRightInd w:val="0"/>
        <w:snapToGrid w:val="0"/>
        <w:ind w:left="0" w:rightChars="-50" w:right="-105" w:firstLineChars="0" w:firstLine="420"/>
        <w:rPr>
          <w:rFonts w:ascii="Times New Roman"/>
        </w:rPr>
      </w:pPr>
      <w:r w:rsidRPr="002F1CDE">
        <w:rPr>
          <w:rFonts w:ascii="Times New Roman"/>
        </w:rPr>
        <w:t>X</w:t>
      </w:r>
      <w:r w:rsidRPr="002F1CDE">
        <w:rPr>
          <w:rFonts w:ascii="Times New Roman"/>
        </w:rPr>
        <w:t>射线屏蔽性能；</w:t>
      </w:r>
    </w:p>
    <w:p w14:paraId="6469D29E" w14:textId="77777777" w:rsidR="00531488" w:rsidRPr="002F1CDE" w:rsidRDefault="00531488" w:rsidP="004456FE">
      <w:pPr>
        <w:pStyle w:val="affffe"/>
        <w:numPr>
          <w:ilvl w:val="0"/>
          <w:numId w:val="35"/>
        </w:numPr>
        <w:adjustRightInd w:val="0"/>
        <w:snapToGrid w:val="0"/>
        <w:ind w:left="0" w:rightChars="-50" w:right="-105" w:firstLineChars="0" w:firstLine="420"/>
        <w:rPr>
          <w:rFonts w:ascii="Times New Roman"/>
        </w:rPr>
      </w:pPr>
      <w:r w:rsidRPr="002F1CDE">
        <w:rPr>
          <w:rFonts w:ascii="Times New Roman"/>
        </w:rPr>
        <w:t>γ</w:t>
      </w:r>
      <w:r w:rsidRPr="002F1CDE">
        <w:rPr>
          <w:rFonts w:ascii="Times New Roman"/>
        </w:rPr>
        <w:t>射线屏蔽性能；</w:t>
      </w:r>
    </w:p>
    <w:p w14:paraId="4AC1E518" w14:textId="77777777" w:rsidR="00531488" w:rsidRPr="002F1CDE" w:rsidRDefault="00531488" w:rsidP="004456FE">
      <w:pPr>
        <w:pStyle w:val="affffe"/>
        <w:numPr>
          <w:ilvl w:val="0"/>
          <w:numId w:val="35"/>
        </w:numPr>
        <w:adjustRightInd w:val="0"/>
        <w:snapToGrid w:val="0"/>
        <w:ind w:left="0" w:rightChars="-50" w:right="-105" w:firstLineChars="0" w:firstLine="420"/>
        <w:rPr>
          <w:rFonts w:ascii="Times New Roman"/>
        </w:rPr>
      </w:pPr>
      <w:r w:rsidRPr="002F1CDE">
        <w:rPr>
          <w:rFonts w:ascii="Times New Roman"/>
        </w:rPr>
        <w:t>中子屏蔽性能。</w:t>
      </w:r>
    </w:p>
    <w:p w14:paraId="0B7EA090" w14:textId="77777777" w:rsidR="00531488" w:rsidRPr="00531488" w:rsidRDefault="00531488" w:rsidP="00531488">
      <w:pPr>
        <w:pStyle w:val="affc"/>
        <w:spacing w:before="312" w:after="312"/>
        <w:rPr>
          <w:rFonts w:hAnsi="黑体"/>
        </w:rPr>
      </w:pPr>
      <w:bookmarkStart w:id="65" w:name="_Toc164331377"/>
      <w:bookmarkStart w:id="66" w:name="_Toc204280123"/>
      <w:r>
        <w:rPr>
          <w:rFonts w:hAnsi="黑体" w:hint="eastAsia"/>
        </w:rPr>
        <w:t>检测步骤</w:t>
      </w:r>
      <w:bookmarkEnd w:id="65"/>
      <w:bookmarkEnd w:id="66"/>
    </w:p>
    <w:p w14:paraId="13E27BCC" w14:textId="77777777" w:rsidR="00531488" w:rsidRPr="00531488" w:rsidRDefault="00531488" w:rsidP="00531488">
      <w:pPr>
        <w:pStyle w:val="affd"/>
        <w:spacing w:before="156" w:after="156"/>
        <w:rPr>
          <w:rFonts w:hAnsi="黑体"/>
        </w:rPr>
      </w:pPr>
      <w:bookmarkStart w:id="67" w:name="_Toc164331378"/>
      <w:bookmarkStart w:id="68" w:name="_Toc204280124"/>
      <w:r>
        <w:rPr>
          <w:rFonts w:hAnsi="黑体" w:hint="eastAsia"/>
        </w:rPr>
        <w:t>测量准备</w:t>
      </w:r>
      <w:bookmarkEnd w:id="67"/>
      <w:bookmarkEnd w:id="68"/>
    </w:p>
    <w:p w14:paraId="72B3FF86" w14:textId="073A7A30" w:rsidR="00531488" w:rsidRDefault="005D1AB2" w:rsidP="005D1AB2">
      <w:pPr>
        <w:pStyle w:val="affffffffffff3"/>
        <w:snapToGrid w:val="0"/>
        <w:ind w:leftChars="0" w:left="0" w:right="315" w:firstLineChars="0" w:firstLine="0"/>
      </w:pPr>
      <w:r w:rsidRPr="00CA180E">
        <w:rPr>
          <w:rFonts w:ascii="宋体" w:hAnsi="宋体" w:hint="eastAsia"/>
        </w:rPr>
        <w:t>6.1.1</w:t>
      </w:r>
      <w:r w:rsidR="00531488">
        <w:rPr>
          <w:rFonts w:hint="eastAsia"/>
        </w:rPr>
        <w:t>按待测样品</w:t>
      </w:r>
      <w:r w:rsidR="00531488">
        <w:rPr>
          <w:rFonts w:ascii="宋体" w:hint="eastAsia"/>
          <w:color w:val="000000"/>
        </w:rPr>
        <w:t>及屏蔽性能检测项目选择相</w:t>
      </w:r>
      <w:r w:rsidR="00E67E11">
        <w:rPr>
          <w:rFonts w:ascii="宋体" w:hint="eastAsia"/>
          <w:color w:val="000000"/>
        </w:rPr>
        <w:t>应的</w:t>
      </w:r>
      <w:r w:rsidR="00531488">
        <w:rPr>
          <w:rFonts w:ascii="宋体" w:hint="eastAsia"/>
          <w:color w:val="000000"/>
        </w:rPr>
        <w:t>放射源、限束装置、</w:t>
      </w:r>
      <w:r w:rsidR="00531488">
        <w:rPr>
          <w:rFonts w:ascii="宋体" w:hAnsi="宋体" w:hint="eastAsia"/>
          <w:color w:val="000000"/>
        </w:rPr>
        <w:t>辐射探测器</w:t>
      </w:r>
      <w:proofErr w:type="gramStart"/>
      <w:r w:rsidR="00531488">
        <w:rPr>
          <w:rFonts w:ascii="宋体" w:hAnsi="宋体" w:hint="eastAsia"/>
          <w:color w:val="000000"/>
        </w:rPr>
        <w:t>和限束板</w:t>
      </w:r>
      <w:proofErr w:type="gramEnd"/>
      <w:r w:rsidR="00531488">
        <w:rPr>
          <w:rFonts w:ascii="宋体" w:hAnsi="宋体" w:hint="eastAsia"/>
          <w:color w:val="000000"/>
        </w:rPr>
        <w:t>。</w:t>
      </w:r>
    </w:p>
    <w:p w14:paraId="7E5E9D47" w14:textId="06B450FB" w:rsidR="00531488" w:rsidRDefault="00CA180E" w:rsidP="00CA180E">
      <w:pPr>
        <w:pStyle w:val="affffffffffff3"/>
        <w:snapToGrid w:val="0"/>
        <w:ind w:leftChars="0" w:left="0" w:right="315" w:firstLineChars="0" w:firstLine="0"/>
      </w:pPr>
      <w:r>
        <w:rPr>
          <w:rFonts w:ascii="宋体" w:hAnsi="宋体" w:hint="eastAsia"/>
          <w:color w:val="000000"/>
        </w:rPr>
        <w:t>6.1.2</w:t>
      </w:r>
      <w:r w:rsidR="00531488">
        <w:rPr>
          <w:rFonts w:ascii="宋体" w:hAnsi="宋体" w:hint="eastAsia"/>
          <w:color w:val="000000"/>
        </w:rPr>
        <w:t>按</w:t>
      </w:r>
      <w:r w:rsidR="00531488">
        <w:rPr>
          <w:rFonts w:ascii="宋体" w:hint="eastAsia"/>
          <w:color w:val="000000"/>
        </w:rPr>
        <w:t>照图1所示，摆放样品及测量</w:t>
      </w:r>
      <w:proofErr w:type="gramStart"/>
      <w:r w:rsidR="00531488">
        <w:rPr>
          <w:rFonts w:ascii="宋体" w:hint="eastAsia"/>
          <w:color w:val="000000"/>
        </w:rPr>
        <w:t>各配套</w:t>
      </w:r>
      <w:proofErr w:type="gramEnd"/>
      <w:r w:rsidR="00531488">
        <w:rPr>
          <w:rFonts w:ascii="宋体" w:hint="eastAsia"/>
          <w:color w:val="000000"/>
        </w:rPr>
        <w:t>设备。应确保样品在位于满足均匀性要求的辐照区域内。</w:t>
      </w:r>
    </w:p>
    <w:p w14:paraId="0EC4B8B0" w14:textId="77777777" w:rsidR="00531488" w:rsidRDefault="00531488" w:rsidP="00531488">
      <w:pPr>
        <w:snapToGrid w:val="0"/>
        <w:spacing w:line="300" w:lineRule="auto"/>
        <w:ind w:firstLine="420"/>
        <w:jc w:val="center"/>
      </w:pPr>
      <w:r>
        <w:rPr>
          <w:noProof/>
          <w:color w:val="000000"/>
        </w:rPr>
        <w:drawing>
          <wp:inline distT="0" distB="0" distL="0" distR="0" wp14:anchorId="77ABA55B" wp14:editId="0EF38F78">
            <wp:extent cx="2628900" cy="22326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631141" cy="2234667"/>
                    </a:xfrm>
                    <a:prstGeom prst="rect">
                      <a:avLst/>
                    </a:prstGeom>
                    <a:noFill/>
                    <a:ln>
                      <a:noFill/>
                    </a:ln>
                  </pic:spPr>
                </pic:pic>
              </a:graphicData>
            </a:graphic>
          </wp:inline>
        </w:drawing>
      </w:r>
    </w:p>
    <w:p w14:paraId="2BEDF036" w14:textId="77777777" w:rsidR="00531488" w:rsidRDefault="00531488" w:rsidP="00531488">
      <w:pPr>
        <w:pStyle w:val="afffffffffff5"/>
        <w:numPr>
          <w:ilvl w:val="0"/>
          <w:numId w:val="17"/>
        </w:numPr>
        <w:rPr>
          <w:color w:val="000000"/>
        </w:rPr>
      </w:pPr>
      <w:r>
        <w:rPr>
          <w:rFonts w:hint="eastAsia"/>
          <w:color w:val="000000"/>
        </w:rPr>
        <w:t>样品摆放位置示意图</w:t>
      </w:r>
    </w:p>
    <w:p w14:paraId="62250AE7" w14:textId="77777777" w:rsidR="00531488" w:rsidRDefault="00531488" w:rsidP="002F1CDE">
      <w:pPr>
        <w:pStyle w:val="afffffffffff3"/>
        <w:spacing w:line="240" w:lineRule="auto"/>
        <w:rPr>
          <w:color w:val="000000"/>
        </w:rPr>
      </w:pPr>
      <w:r>
        <w:rPr>
          <w:rFonts w:hint="eastAsia"/>
          <w:color w:val="000000"/>
        </w:rPr>
        <w:t>其中：</w:t>
      </w:r>
    </w:p>
    <w:p w14:paraId="42201E1A" w14:textId="77777777" w:rsidR="00531488" w:rsidRDefault="00531488" w:rsidP="002F1CDE">
      <w:pPr>
        <w:pStyle w:val="afffffffffff3"/>
        <w:spacing w:line="240" w:lineRule="auto"/>
        <w:rPr>
          <w:color w:val="000000"/>
        </w:rPr>
      </w:pPr>
      <w:proofErr w:type="spellStart"/>
      <w:r>
        <w:rPr>
          <w:rFonts w:hint="eastAsia"/>
          <w:i/>
          <w:color w:val="000000"/>
        </w:rPr>
        <w:t>K</w:t>
      </w:r>
      <w:r>
        <w:rPr>
          <w:rFonts w:hint="eastAsia"/>
          <w:i/>
          <w:color w:val="000000"/>
          <w:vertAlign w:val="subscript"/>
        </w:rPr>
        <w:t>c</w:t>
      </w:r>
      <w:proofErr w:type="spellEnd"/>
      <w:r>
        <w:rPr>
          <w:rFonts w:hint="eastAsia"/>
          <w:color w:val="000000"/>
        </w:rPr>
        <w:t xml:space="preserve"> ——初级射线束中心轴上，位于射线源与被测样品之间某测量点的空气比释动能率或中子周围剂量当量率，单位为戈瑞每小时（</w:t>
      </w:r>
      <w:proofErr w:type="spellStart"/>
      <w:r>
        <w:rPr>
          <w:rFonts w:hint="eastAsia"/>
          <w:color w:val="000000"/>
        </w:rPr>
        <w:t>Gy</w:t>
      </w:r>
      <w:proofErr w:type="spellEnd"/>
      <w:r>
        <w:rPr>
          <w:rFonts w:hint="eastAsia"/>
          <w:color w:val="000000"/>
        </w:rPr>
        <w:t>/h）或希沃特每小时（</w:t>
      </w:r>
      <w:proofErr w:type="spellStart"/>
      <w:r>
        <w:rPr>
          <w:rFonts w:hint="eastAsia"/>
          <w:color w:val="000000"/>
        </w:rPr>
        <w:t>Sv</w:t>
      </w:r>
      <w:proofErr w:type="spellEnd"/>
      <w:r>
        <w:rPr>
          <w:rFonts w:hint="eastAsia"/>
          <w:color w:val="000000"/>
        </w:rPr>
        <w:t>/h）；</w:t>
      </w:r>
    </w:p>
    <w:p w14:paraId="652FB1A5" w14:textId="77777777" w:rsidR="00531488" w:rsidRDefault="00531488" w:rsidP="002F1CDE">
      <w:pPr>
        <w:pStyle w:val="afffffffffff3"/>
        <w:spacing w:line="240" w:lineRule="auto"/>
        <w:rPr>
          <w:color w:val="000000"/>
        </w:rPr>
      </w:pPr>
      <w:proofErr w:type="spellStart"/>
      <w:r>
        <w:rPr>
          <w:rFonts w:hint="eastAsia"/>
          <w:i/>
          <w:color w:val="000000"/>
        </w:rPr>
        <w:t>K</w:t>
      </w:r>
      <w:r>
        <w:rPr>
          <w:rFonts w:hint="eastAsia"/>
          <w:i/>
          <w:color w:val="000000"/>
          <w:vertAlign w:val="subscript"/>
        </w:rPr>
        <w:t>oc</w:t>
      </w:r>
      <w:proofErr w:type="spellEnd"/>
      <w:r>
        <w:rPr>
          <w:rFonts w:hint="eastAsia"/>
          <w:color w:val="000000"/>
        </w:rPr>
        <w:t>——经限束装置衰减后，与</w:t>
      </w:r>
      <w:proofErr w:type="spellStart"/>
      <w:r>
        <w:rPr>
          <w:rFonts w:hint="eastAsia"/>
          <w:i/>
          <w:color w:val="000000"/>
        </w:rPr>
        <w:t>Kc</w:t>
      </w:r>
      <w:proofErr w:type="spellEnd"/>
      <w:r>
        <w:rPr>
          <w:rFonts w:hint="eastAsia"/>
          <w:color w:val="000000"/>
        </w:rPr>
        <w:t>测量点距射线源同距离处的空气比释动能率或中子周围剂量当量率，单位为戈瑞每小时（</w:t>
      </w:r>
      <w:proofErr w:type="spellStart"/>
      <w:r>
        <w:rPr>
          <w:rFonts w:hint="eastAsia"/>
          <w:color w:val="000000"/>
        </w:rPr>
        <w:t>Gy</w:t>
      </w:r>
      <w:proofErr w:type="spellEnd"/>
      <w:r>
        <w:rPr>
          <w:rFonts w:hint="eastAsia"/>
          <w:color w:val="000000"/>
        </w:rPr>
        <w:t>/h）或希沃特每小时（</w:t>
      </w:r>
      <w:proofErr w:type="spellStart"/>
      <w:r>
        <w:rPr>
          <w:rFonts w:hint="eastAsia"/>
          <w:color w:val="000000"/>
        </w:rPr>
        <w:t>Sv</w:t>
      </w:r>
      <w:proofErr w:type="spellEnd"/>
      <w:r>
        <w:rPr>
          <w:rFonts w:hint="eastAsia"/>
          <w:color w:val="000000"/>
        </w:rPr>
        <w:t>/h）；</w:t>
      </w:r>
    </w:p>
    <w:p w14:paraId="71BEFDDA" w14:textId="77777777" w:rsidR="00531488" w:rsidRDefault="00531488" w:rsidP="002F1CDE">
      <w:pPr>
        <w:pStyle w:val="afffffffffff3"/>
        <w:spacing w:line="240" w:lineRule="auto"/>
        <w:rPr>
          <w:color w:val="000000"/>
        </w:rPr>
      </w:pPr>
      <w:proofErr w:type="spellStart"/>
      <w:r>
        <w:rPr>
          <w:rFonts w:hint="eastAsia"/>
          <w:i/>
          <w:color w:val="000000"/>
        </w:rPr>
        <w:t>K</w:t>
      </w:r>
      <w:r>
        <w:rPr>
          <w:rFonts w:hint="eastAsia"/>
          <w:i/>
          <w:color w:val="000000"/>
          <w:vertAlign w:val="subscript"/>
        </w:rPr>
        <w:t>is</w:t>
      </w:r>
      <w:proofErr w:type="spellEnd"/>
      <w:r>
        <w:rPr>
          <w:rFonts w:hint="eastAsia"/>
          <w:color w:val="000000"/>
        </w:rPr>
        <w:t>——初级射线束中心轴上，位于被测样品位置下方（后方）某测量点的空气比释动能率或中子周围剂量当量率，单位为戈瑞每小时（</w:t>
      </w:r>
      <w:proofErr w:type="spellStart"/>
      <w:r>
        <w:rPr>
          <w:rFonts w:hint="eastAsia"/>
          <w:color w:val="000000"/>
        </w:rPr>
        <w:t>Gy</w:t>
      </w:r>
      <w:proofErr w:type="spellEnd"/>
      <w:r>
        <w:rPr>
          <w:rFonts w:hint="eastAsia"/>
          <w:color w:val="000000"/>
        </w:rPr>
        <w:t>/h）或希沃特每小时（</w:t>
      </w:r>
      <w:proofErr w:type="spellStart"/>
      <w:r>
        <w:rPr>
          <w:rFonts w:hint="eastAsia"/>
          <w:color w:val="000000"/>
        </w:rPr>
        <w:t>Sv</w:t>
      </w:r>
      <w:proofErr w:type="spellEnd"/>
      <w:r>
        <w:rPr>
          <w:rFonts w:hint="eastAsia"/>
          <w:color w:val="000000"/>
        </w:rPr>
        <w:t>/h）；</w:t>
      </w:r>
    </w:p>
    <w:p w14:paraId="471D7826" w14:textId="77777777" w:rsidR="00531488" w:rsidRDefault="00531488" w:rsidP="002F1CDE">
      <w:pPr>
        <w:pStyle w:val="afffffffffff3"/>
        <w:spacing w:line="240" w:lineRule="auto"/>
        <w:rPr>
          <w:color w:val="000000"/>
        </w:rPr>
      </w:pPr>
      <w:r>
        <w:rPr>
          <w:rFonts w:hint="eastAsia"/>
          <w:i/>
          <w:color w:val="000000"/>
        </w:rPr>
        <w:t>K</w:t>
      </w:r>
      <w:r>
        <w:rPr>
          <w:rFonts w:hint="eastAsia"/>
          <w:i/>
          <w:color w:val="000000"/>
          <w:vertAlign w:val="subscript"/>
        </w:rPr>
        <w:t>s</w:t>
      </w:r>
      <w:r>
        <w:rPr>
          <w:rFonts w:hint="eastAsia"/>
          <w:color w:val="000000"/>
        </w:rPr>
        <w:t>——初级射线束中，经限束板衰减后与</w:t>
      </w:r>
      <w:proofErr w:type="spellStart"/>
      <w:r>
        <w:rPr>
          <w:rFonts w:hint="eastAsia"/>
          <w:i/>
          <w:color w:val="000000"/>
        </w:rPr>
        <w:t>K</w:t>
      </w:r>
      <w:r>
        <w:rPr>
          <w:rFonts w:hint="eastAsia"/>
          <w:i/>
          <w:color w:val="000000"/>
          <w:vertAlign w:val="subscript"/>
        </w:rPr>
        <w:t>is</w:t>
      </w:r>
      <w:proofErr w:type="spellEnd"/>
      <w:r>
        <w:rPr>
          <w:rFonts w:hint="eastAsia"/>
          <w:color w:val="000000"/>
        </w:rPr>
        <w:t>测量点距射线源同距离处的空气比释动能率或中子周围剂量当量率，单位为戈瑞每小时（</w:t>
      </w:r>
      <w:proofErr w:type="spellStart"/>
      <w:r>
        <w:rPr>
          <w:rFonts w:hint="eastAsia"/>
          <w:color w:val="000000"/>
        </w:rPr>
        <w:t>Gy</w:t>
      </w:r>
      <w:proofErr w:type="spellEnd"/>
      <w:r>
        <w:rPr>
          <w:rFonts w:hint="eastAsia"/>
          <w:color w:val="000000"/>
        </w:rPr>
        <w:t>/h）或希沃特每小时（</w:t>
      </w:r>
      <w:proofErr w:type="spellStart"/>
      <w:r>
        <w:rPr>
          <w:rFonts w:hint="eastAsia"/>
          <w:color w:val="000000"/>
        </w:rPr>
        <w:t>Sv</w:t>
      </w:r>
      <w:proofErr w:type="spellEnd"/>
      <w:r>
        <w:rPr>
          <w:rFonts w:hint="eastAsia"/>
          <w:color w:val="000000"/>
        </w:rPr>
        <w:t>/h）；</w:t>
      </w:r>
    </w:p>
    <w:p w14:paraId="50972FA2" w14:textId="77777777" w:rsidR="00531488" w:rsidRDefault="00531488" w:rsidP="002F1CDE">
      <w:pPr>
        <w:pStyle w:val="afffffffffff3"/>
        <w:spacing w:line="240" w:lineRule="auto"/>
        <w:rPr>
          <w:color w:val="000000"/>
        </w:rPr>
      </w:pPr>
      <w:proofErr w:type="spellStart"/>
      <w:r>
        <w:rPr>
          <w:rFonts w:hint="eastAsia"/>
          <w:i/>
          <w:color w:val="000000"/>
        </w:rPr>
        <w:t>K</w:t>
      </w:r>
      <w:r>
        <w:rPr>
          <w:i/>
          <w:color w:val="000000"/>
          <w:vertAlign w:val="subscript"/>
        </w:rPr>
        <w:t>o</w:t>
      </w:r>
      <w:proofErr w:type="spellEnd"/>
      <w:r>
        <w:rPr>
          <w:rFonts w:hint="eastAsia"/>
          <w:color w:val="000000"/>
        </w:rPr>
        <w:t>——</w:t>
      </w:r>
      <w:r>
        <w:rPr>
          <w:rFonts w:hint="eastAsia"/>
          <w:color w:val="000000"/>
          <w:kern w:val="2"/>
        </w:rPr>
        <w:t>屏蔽性能测量点，</w:t>
      </w:r>
      <w:r>
        <w:rPr>
          <w:rFonts w:hint="eastAsia"/>
          <w:color w:val="000000"/>
        </w:rPr>
        <w:t>初级射线束未经衰减的空气比释动能率或中子周围剂量当量率，单位为戈瑞每小时（</w:t>
      </w:r>
      <w:proofErr w:type="spellStart"/>
      <w:r>
        <w:rPr>
          <w:rFonts w:hint="eastAsia"/>
          <w:color w:val="000000"/>
        </w:rPr>
        <w:t>Gy</w:t>
      </w:r>
      <w:proofErr w:type="spellEnd"/>
      <w:r>
        <w:rPr>
          <w:rFonts w:hint="eastAsia"/>
          <w:color w:val="000000"/>
        </w:rPr>
        <w:t>/h）或希沃特每小时（</w:t>
      </w:r>
      <w:proofErr w:type="spellStart"/>
      <w:r>
        <w:rPr>
          <w:rFonts w:hint="eastAsia"/>
          <w:color w:val="000000"/>
        </w:rPr>
        <w:t>Sv</w:t>
      </w:r>
      <w:proofErr w:type="spellEnd"/>
      <w:r>
        <w:rPr>
          <w:rFonts w:hint="eastAsia"/>
          <w:color w:val="000000"/>
        </w:rPr>
        <w:t>/h）；</w:t>
      </w:r>
    </w:p>
    <w:p w14:paraId="530B2DEC" w14:textId="77777777" w:rsidR="00531488" w:rsidRDefault="00531488" w:rsidP="002F1CDE">
      <w:pPr>
        <w:snapToGrid w:val="0"/>
        <w:spacing w:line="240" w:lineRule="auto"/>
        <w:ind w:firstLine="420"/>
      </w:pPr>
      <w:r>
        <w:rPr>
          <w:rFonts w:hint="eastAsia"/>
          <w:i/>
          <w:color w:val="000000"/>
        </w:rPr>
        <w:t>K</w:t>
      </w:r>
      <w:r>
        <w:rPr>
          <w:i/>
          <w:color w:val="000000"/>
          <w:vertAlign w:val="subscript"/>
        </w:rPr>
        <w:t>i</w:t>
      </w:r>
      <w:r>
        <w:rPr>
          <w:rFonts w:hint="eastAsia"/>
          <w:color w:val="000000"/>
        </w:rPr>
        <w:t>——屏蔽性能测量点，初级射线束经待测样品衰减后的空气比释动能率或中子周围剂量当量率，单位为戈瑞每小时（</w:t>
      </w:r>
      <w:proofErr w:type="spellStart"/>
      <w:r>
        <w:rPr>
          <w:rFonts w:hint="eastAsia"/>
          <w:color w:val="000000"/>
        </w:rPr>
        <w:t>Gy</w:t>
      </w:r>
      <w:proofErr w:type="spellEnd"/>
      <w:r>
        <w:rPr>
          <w:rFonts w:hint="eastAsia"/>
          <w:color w:val="000000"/>
        </w:rPr>
        <w:t>/h</w:t>
      </w:r>
      <w:r>
        <w:rPr>
          <w:rFonts w:hint="eastAsia"/>
          <w:color w:val="000000"/>
        </w:rPr>
        <w:t>）或希沃特每小时（</w:t>
      </w:r>
      <w:proofErr w:type="spellStart"/>
      <w:r>
        <w:rPr>
          <w:rFonts w:hint="eastAsia"/>
          <w:color w:val="000000"/>
        </w:rPr>
        <w:t>Sv</w:t>
      </w:r>
      <w:proofErr w:type="spellEnd"/>
      <w:r>
        <w:rPr>
          <w:rFonts w:hint="eastAsia"/>
          <w:color w:val="000000"/>
        </w:rPr>
        <w:t>/h</w:t>
      </w:r>
      <w:r>
        <w:rPr>
          <w:rFonts w:hint="eastAsia"/>
          <w:color w:val="000000"/>
        </w:rPr>
        <w:t>）。</w:t>
      </w:r>
    </w:p>
    <w:p w14:paraId="6EED88EE" w14:textId="0AF4203C" w:rsidR="00531488" w:rsidRDefault="00CA180E" w:rsidP="00CA180E">
      <w:pPr>
        <w:pStyle w:val="affffffffffff3"/>
        <w:snapToGrid w:val="0"/>
        <w:ind w:leftChars="0" w:left="0" w:right="315" w:firstLineChars="0" w:firstLine="0"/>
        <w:rPr>
          <w:rFonts w:ascii="宋体" w:hAnsi="宋体"/>
          <w:color w:val="000000"/>
        </w:rPr>
      </w:pPr>
      <w:r>
        <w:rPr>
          <w:rFonts w:ascii="宋体" w:hAnsi="宋体" w:hint="eastAsia"/>
          <w:color w:val="000000"/>
        </w:rPr>
        <w:t>6.1.3</w:t>
      </w:r>
      <w:r w:rsidR="00531488">
        <w:rPr>
          <w:rFonts w:ascii="宋体" w:hAnsi="宋体" w:hint="eastAsia"/>
          <w:color w:val="000000"/>
        </w:rPr>
        <w:t>限束</w:t>
      </w:r>
      <w:r w:rsidR="00531488">
        <w:rPr>
          <w:rFonts w:ascii="宋体" w:hint="eastAsia"/>
          <w:color w:val="000000"/>
        </w:rPr>
        <w:t>装置的屏蔽性能应满足</w:t>
      </w:r>
      <w:proofErr w:type="spellStart"/>
      <w:r w:rsidR="00531488">
        <w:rPr>
          <w:rFonts w:ascii="宋体" w:hint="eastAsia"/>
          <w:i/>
          <w:color w:val="000000"/>
        </w:rPr>
        <w:t>K</w:t>
      </w:r>
      <w:r w:rsidR="00531488">
        <w:rPr>
          <w:rFonts w:ascii="宋体" w:hint="eastAsia"/>
          <w:i/>
          <w:color w:val="000000"/>
          <w:vertAlign w:val="subscript"/>
        </w:rPr>
        <w:t>oc</w:t>
      </w:r>
      <w:proofErr w:type="spellEnd"/>
      <w:r w:rsidR="00531488">
        <w:rPr>
          <w:rFonts w:ascii="宋体" w:hint="eastAsia"/>
          <w:color w:val="000000"/>
        </w:rPr>
        <w:t>≤0.05</w:t>
      </w:r>
      <w:r w:rsidR="00531488">
        <w:rPr>
          <w:rFonts w:ascii="宋体" w:hint="eastAsia"/>
          <w:i/>
          <w:color w:val="000000"/>
        </w:rPr>
        <w:t>K</w:t>
      </w:r>
      <w:r w:rsidR="00531488">
        <w:rPr>
          <w:rFonts w:ascii="宋体" w:hint="eastAsia"/>
          <w:i/>
          <w:color w:val="000000"/>
          <w:vertAlign w:val="subscript"/>
        </w:rPr>
        <w:t>c</w:t>
      </w:r>
      <w:r w:rsidR="00531488">
        <w:rPr>
          <w:rFonts w:ascii="宋体" w:hint="eastAsia"/>
          <w:color w:val="000000"/>
        </w:rPr>
        <w:t>。</w:t>
      </w:r>
    </w:p>
    <w:p w14:paraId="29AAF644" w14:textId="52854702" w:rsidR="00531488" w:rsidRDefault="00CA180E" w:rsidP="00CA180E">
      <w:pPr>
        <w:pStyle w:val="affffffffffff3"/>
        <w:snapToGrid w:val="0"/>
        <w:ind w:leftChars="0" w:left="0" w:right="315" w:firstLineChars="0" w:firstLine="0"/>
        <w:rPr>
          <w:rFonts w:ascii="宋体"/>
          <w:color w:val="000000"/>
        </w:rPr>
      </w:pPr>
      <w:r>
        <w:rPr>
          <w:rFonts w:ascii="宋体" w:hAnsi="宋体" w:hint="eastAsia"/>
          <w:color w:val="000000"/>
        </w:rPr>
        <w:t>6.1.4</w:t>
      </w:r>
      <w:proofErr w:type="gramStart"/>
      <w:r w:rsidR="00531488">
        <w:rPr>
          <w:rFonts w:ascii="宋体" w:hAnsi="宋体" w:hint="eastAsia"/>
          <w:color w:val="000000"/>
        </w:rPr>
        <w:t>限</w:t>
      </w:r>
      <w:r w:rsidR="00531488">
        <w:rPr>
          <w:rFonts w:ascii="宋体" w:hint="eastAsia"/>
          <w:color w:val="000000"/>
        </w:rPr>
        <w:t>束板蔽</w:t>
      </w:r>
      <w:proofErr w:type="gramEnd"/>
      <w:r w:rsidR="00531488">
        <w:rPr>
          <w:rFonts w:ascii="宋体" w:hint="eastAsia"/>
          <w:color w:val="000000"/>
        </w:rPr>
        <w:t>性能应满足</w:t>
      </w:r>
      <w:r w:rsidR="00531488">
        <w:rPr>
          <w:rFonts w:ascii="宋体" w:hint="eastAsia"/>
          <w:i/>
          <w:color w:val="000000"/>
        </w:rPr>
        <w:t>K</w:t>
      </w:r>
      <w:r w:rsidR="00531488">
        <w:rPr>
          <w:rFonts w:ascii="宋体" w:hint="eastAsia"/>
          <w:i/>
          <w:color w:val="000000"/>
          <w:vertAlign w:val="subscript"/>
        </w:rPr>
        <w:t>s</w:t>
      </w:r>
      <w:r w:rsidR="00531488">
        <w:rPr>
          <w:rFonts w:ascii="宋体" w:hint="eastAsia"/>
          <w:color w:val="000000"/>
        </w:rPr>
        <w:t>≤0.01</w:t>
      </w:r>
      <w:r w:rsidR="00531488">
        <w:rPr>
          <w:rFonts w:ascii="宋体" w:hint="eastAsia"/>
          <w:i/>
          <w:color w:val="000000"/>
        </w:rPr>
        <w:t>K</w:t>
      </w:r>
      <w:r w:rsidR="00531488">
        <w:rPr>
          <w:rFonts w:ascii="宋体" w:hint="eastAsia"/>
          <w:i/>
          <w:color w:val="000000"/>
          <w:vertAlign w:val="subscript"/>
        </w:rPr>
        <w:t>is</w:t>
      </w:r>
      <w:r w:rsidR="00531488">
        <w:rPr>
          <w:rFonts w:ascii="宋体" w:hint="eastAsia"/>
          <w:color w:val="000000"/>
        </w:rPr>
        <w:t>。</w:t>
      </w:r>
    </w:p>
    <w:p w14:paraId="5E01EDD1" w14:textId="20AAB51C" w:rsidR="00CA180E" w:rsidRDefault="00CA180E" w:rsidP="00CA180E">
      <w:pPr>
        <w:pStyle w:val="affffffffffff3"/>
        <w:snapToGrid w:val="0"/>
        <w:ind w:leftChars="0" w:left="0" w:right="315" w:firstLineChars="0" w:firstLine="0"/>
        <w:rPr>
          <w:rFonts w:ascii="宋体"/>
          <w:color w:val="000000"/>
        </w:rPr>
      </w:pPr>
      <w:r>
        <w:rPr>
          <w:rFonts w:ascii="宋体" w:hint="eastAsia"/>
          <w:color w:val="000000"/>
        </w:rPr>
        <w:t>6.1.5</w:t>
      </w:r>
      <w:r w:rsidR="00E4191B">
        <w:rPr>
          <w:rFonts w:ascii="宋体" w:hint="eastAsia"/>
          <w:color w:val="000000"/>
        </w:rPr>
        <w:t>图中b表示测量仪器参考点与防护材料远侧面之间的距离，要求50mm±1mm。</w:t>
      </w:r>
    </w:p>
    <w:p w14:paraId="0B0D5FD1" w14:textId="17576950" w:rsidR="00CA180E" w:rsidRDefault="00CA180E" w:rsidP="00CA180E">
      <w:pPr>
        <w:pStyle w:val="affffffffffff3"/>
        <w:snapToGrid w:val="0"/>
        <w:ind w:leftChars="0" w:left="0" w:right="315" w:firstLineChars="0" w:firstLine="0"/>
        <w:rPr>
          <w:rFonts w:ascii="宋体" w:hAnsi="宋体"/>
          <w:color w:val="000000"/>
        </w:rPr>
      </w:pPr>
      <w:r>
        <w:rPr>
          <w:rFonts w:ascii="宋体" w:hint="eastAsia"/>
          <w:color w:val="000000"/>
        </w:rPr>
        <w:t>6.1.6</w:t>
      </w:r>
      <w:r w:rsidR="00E4191B">
        <w:rPr>
          <w:rFonts w:ascii="宋体" w:hint="eastAsia"/>
          <w:color w:val="000000"/>
        </w:rPr>
        <w:t>图中W表示测量仪器参考点与辐射场远墙面之间的距离，要求不小于700mm。</w:t>
      </w:r>
    </w:p>
    <w:p w14:paraId="1EB66672" w14:textId="77777777" w:rsidR="00531488" w:rsidRPr="00531488" w:rsidRDefault="00531488" w:rsidP="00531488">
      <w:pPr>
        <w:pStyle w:val="affd"/>
        <w:spacing w:before="156" w:after="156"/>
        <w:rPr>
          <w:rFonts w:hAnsi="黑体"/>
        </w:rPr>
      </w:pPr>
      <w:bookmarkStart w:id="69" w:name="_Toc164331379"/>
      <w:bookmarkStart w:id="70" w:name="_Toc204280125"/>
      <w:r>
        <w:rPr>
          <w:rFonts w:hAnsi="黑体" w:hint="eastAsia"/>
        </w:rPr>
        <w:t>X射线屏蔽性能检测</w:t>
      </w:r>
      <w:bookmarkEnd w:id="69"/>
      <w:bookmarkEnd w:id="70"/>
    </w:p>
    <w:p w14:paraId="5684F1CA"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71" w:name="_Toc164331380"/>
      <w:r>
        <w:rPr>
          <w:rFonts w:ascii="黑体" w:eastAsia="黑体" w:hAnsi="黑体" w:hint="eastAsia"/>
        </w:rPr>
        <w:lastRenderedPageBreak/>
        <w:t>检测试验前</w:t>
      </w:r>
      <w:bookmarkEnd w:id="71"/>
    </w:p>
    <w:p w14:paraId="453CAC12" w14:textId="48AC896E" w:rsidR="00531488" w:rsidRDefault="00531488" w:rsidP="002F1CDE">
      <w:pPr>
        <w:pStyle w:val="affffe"/>
        <w:ind w:firstLine="420"/>
      </w:pPr>
      <w:r w:rsidRPr="002F1CDE">
        <w:rPr>
          <w:rFonts w:hint="eastAsia"/>
        </w:rPr>
        <w:t>根据6.1确定X射线</w:t>
      </w:r>
      <w:r w:rsidR="00E67E11">
        <w:rPr>
          <w:rFonts w:hint="eastAsia"/>
        </w:rPr>
        <w:t>辐射装置</w:t>
      </w:r>
      <w:r w:rsidRPr="002F1CDE">
        <w:rPr>
          <w:rFonts w:hint="eastAsia"/>
        </w:rPr>
        <w:t>、样品、</w:t>
      </w:r>
      <w:proofErr w:type="gramStart"/>
      <w:r w:rsidRPr="002F1CDE">
        <w:rPr>
          <w:rFonts w:hint="eastAsia"/>
        </w:rPr>
        <w:t>限束板</w:t>
      </w:r>
      <w:proofErr w:type="gramEnd"/>
      <w:r w:rsidRPr="002F1CDE">
        <w:rPr>
          <w:rFonts w:hint="eastAsia"/>
        </w:rPr>
        <w:t>及探测器摆放位置。</w:t>
      </w:r>
    </w:p>
    <w:p w14:paraId="51AFAC7C" w14:textId="366A16CF" w:rsidR="00577546" w:rsidRDefault="00577546" w:rsidP="00577546">
      <w:pPr>
        <w:widowControl/>
        <w:numPr>
          <w:ilvl w:val="3"/>
          <w:numId w:val="2"/>
        </w:numPr>
        <w:adjustRightInd/>
        <w:spacing w:beforeLines="50" w:before="156" w:afterLines="50" w:after="156" w:line="240" w:lineRule="auto"/>
        <w:outlineLvl w:val="2"/>
        <w:rPr>
          <w:rFonts w:ascii="黑体" w:eastAsia="黑体" w:hAnsi="黑体"/>
        </w:rPr>
      </w:pPr>
      <w:r>
        <w:rPr>
          <w:rFonts w:ascii="黑体" w:eastAsia="黑体" w:hAnsi="黑体" w:hint="eastAsia"/>
        </w:rPr>
        <w:t>辐射装置辐射质要求</w:t>
      </w:r>
    </w:p>
    <w:p w14:paraId="5B790017" w14:textId="40C5967F" w:rsidR="00577546" w:rsidRDefault="00577546" w:rsidP="00577546">
      <w:pPr>
        <w:pStyle w:val="affffe"/>
        <w:ind w:firstLine="420"/>
      </w:pPr>
      <w:r w:rsidRPr="002F1CDE">
        <w:rPr>
          <w:rFonts w:hint="eastAsia"/>
        </w:rPr>
        <w:t>X射线</w:t>
      </w:r>
      <w:r>
        <w:rPr>
          <w:rFonts w:hint="eastAsia"/>
        </w:rPr>
        <w:t>辐射装置的辐射质应符合</w:t>
      </w:r>
      <w:r w:rsidRPr="00577546">
        <w:t>GB/T 12162.1</w:t>
      </w:r>
      <w:r>
        <w:rPr>
          <w:rFonts w:hint="eastAsia"/>
        </w:rPr>
        <w:t>的规定。X射线管电压应在（30</w:t>
      </w:r>
      <w:r>
        <w:rPr>
          <w:rFonts w:hAnsi="宋体" w:hint="eastAsia"/>
        </w:rPr>
        <w:t>～</w:t>
      </w:r>
      <w:r>
        <w:rPr>
          <w:rFonts w:hint="eastAsia"/>
        </w:rPr>
        <w:t>300）kV范围内，总过滤应在（0.05</w:t>
      </w:r>
      <w:r>
        <w:rPr>
          <w:rFonts w:hAnsi="宋体" w:hint="eastAsia"/>
        </w:rPr>
        <w:t>～</w:t>
      </w:r>
      <w:r>
        <w:rPr>
          <w:rFonts w:hint="eastAsia"/>
        </w:rPr>
        <w:t>3.5）mm</w:t>
      </w:r>
      <w:r w:rsidR="00A9335D">
        <w:rPr>
          <w:rFonts w:hint="eastAsia"/>
        </w:rPr>
        <w:t xml:space="preserve"> </w:t>
      </w:r>
      <w:r>
        <w:rPr>
          <w:rFonts w:hint="eastAsia"/>
        </w:rPr>
        <w:t>Cu</w:t>
      </w:r>
      <w:r w:rsidRPr="002F1CDE">
        <w:rPr>
          <w:rFonts w:hint="eastAsia"/>
        </w:rPr>
        <w:t>。</w:t>
      </w:r>
    </w:p>
    <w:p w14:paraId="43A218A3"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72" w:name="_Toc164331381"/>
      <w:r>
        <w:rPr>
          <w:rFonts w:ascii="黑体" w:eastAsia="黑体" w:hAnsi="黑体" w:hint="eastAsia"/>
        </w:rPr>
        <w:t>检测试验过程</w:t>
      </w:r>
      <w:bookmarkEnd w:id="72"/>
    </w:p>
    <w:p w14:paraId="3C9806D9" w14:textId="5AA897B8" w:rsidR="00531488" w:rsidRPr="002F1CDE" w:rsidRDefault="00531488" w:rsidP="002F1CDE">
      <w:pPr>
        <w:pStyle w:val="affffe"/>
        <w:ind w:firstLine="420"/>
      </w:pPr>
      <w:r w:rsidRPr="002F1CDE">
        <w:rPr>
          <w:rFonts w:hint="eastAsia"/>
        </w:rPr>
        <w:t>首先不摆放样品，操作</w:t>
      </w:r>
      <w:r w:rsidR="00E67E11">
        <w:rPr>
          <w:rFonts w:hint="eastAsia"/>
        </w:rPr>
        <w:t>辐射装置</w:t>
      </w:r>
      <w:r w:rsidRPr="002F1CDE">
        <w:rPr>
          <w:rFonts w:hint="eastAsia"/>
        </w:rPr>
        <w:t>并使用探测器进行测量，读取10组初级X射线束未经衰减的</w:t>
      </w:r>
      <w:proofErr w:type="gramStart"/>
      <w:r w:rsidRPr="002F1CDE">
        <w:rPr>
          <w:rFonts w:hint="eastAsia"/>
        </w:rPr>
        <w:t>空气比释动能</w:t>
      </w:r>
      <w:proofErr w:type="gramEnd"/>
      <w:r w:rsidRPr="002F1CDE">
        <w:rPr>
          <w:rFonts w:hint="eastAsia"/>
        </w:rPr>
        <w:t>率测量数据</w:t>
      </w:r>
      <w:r>
        <w:rPr>
          <w:rFonts w:hint="eastAsia"/>
        </w:rPr>
        <w:t>。</w:t>
      </w:r>
      <w:r w:rsidRPr="002F1CDE">
        <w:rPr>
          <w:rFonts w:hint="eastAsia"/>
        </w:rPr>
        <w:t>然后摆放样品，操作</w:t>
      </w:r>
      <w:r w:rsidR="00E67E11">
        <w:rPr>
          <w:rFonts w:hint="eastAsia"/>
        </w:rPr>
        <w:t>辐射装置</w:t>
      </w:r>
      <w:r w:rsidRPr="002F1CDE">
        <w:rPr>
          <w:rFonts w:hint="eastAsia"/>
        </w:rPr>
        <w:t>并使用探测器进行测量，读取10组初级X射线束经待测样品衰减后的</w:t>
      </w:r>
      <w:proofErr w:type="gramStart"/>
      <w:r w:rsidRPr="002F1CDE">
        <w:rPr>
          <w:rFonts w:hint="eastAsia"/>
        </w:rPr>
        <w:t>空气比释动能</w:t>
      </w:r>
      <w:proofErr w:type="gramEnd"/>
      <w:r w:rsidRPr="002F1CDE">
        <w:rPr>
          <w:rFonts w:hint="eastAsia"/>
        </w:rPr>
        <w:t>率测量数据。</w:t>
      </w:r>
    </w:p>
    <w:p w14:paraId="2F4B804F" w14:textId="77777777" w:rsidR="00531488" w:rsidRPr="00531488" w:rsidRDefault="00531488" w:rsidP="00531488">
      <w:pPr>
        <w:pStyle w:val="affd"/>
        <w:spacing w:before="156" w:after="156"/>
        <w:rPr>
          <w:rFonts w:hAnsi="黑体"/>
        </w:rPr>
      </w:pPr>
      <w:bookmarkStart w:id="73" w:name="_Toc164331382"/>
      <w:bookmarkStart w:id="74" w:name="_Toc204280126"/>
      <w:r>
        <w:rPr>
          <w:rFonts w:hAnsi="黑体" w:hint="eastAsia"/>
        </w:rPr>
        <w:t>γ射线屏蔽性能检测</w:t>
      </w:r>
      <w:bookmarkEnd w:id="73"/>
      <w:bookmarkEnd w:id="74"/>
    </w:p>
    <w:p w14:paraId="7E86297E"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75" w:name="_Toc164331383"/>
      <w:r>
        <w:rPr>
          <w:rFonts w:ascii="黑体" w:eastAsia="黑体" w:hAnsi="黑体" w:hint="eastAsia"/>
        </w:rPr>
        <w:t>检测试验前</w:t>
      </w:r>
      <w:bookmarkEnd w:id="75"/>
    </w:p>
    <w:p w14:paraId="7BF2BBF5" w14:textId="481991D9" w:rsidR="00531488" w:rsidRPr="002F1CDE" w:rsidRDefault="00531488" w:rsidP="002F1CDE">
      <w:pPr>
        <w:pStyle w:val="affffe"/>
        <w:ind w:firstLine="420"/>
      </w:pPr>
      <w:r w:rsidRPr="002F1CDE">
        <w:rPr>
          <w:rFonts w:hint="eastAsia"/>
        </w:rPr>
        <w:t>根据6.1确定γ射线</w:t>
      </w:r>
      <w:r w:rsidR="00E67E11">
        <w:rPr>
          <w:rFonts w:hint="eastAsia"/>
        </w:rPr>
        <w:t>辐射装置</w:t>
      </w:r>
      <w:r w:rsidRPr="002F1CDE">
        <w:rPr>
          <w:rFonts w:hint="eastAsia"/>
        </w:rPr>
        <w:t>、样品、</w:t>
      </w:r>
      <w:proofErr w:type="gramStart"/>
      <w:r w:rsidRPr="002F1CDE">
        <w:rPr>
          <w:rFonts w:hint="eastAsia"/>
        </w:rPr>
        <w:t>限束板</w:t>
      </w:r>
      <w:proofErr w:type="gramEnd"/>
      <w:r w:rsidRPr="002F1CDE">
        <w:rPr>
          <w:rFonts w:hint="eastAsia"/>
        </w:rPr>
        <w:t>及探测器摆放位置。</w:t>
      </w:r>
    </w:p>
    <w:p w14:paraId="2A21A981"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76" w:name="_Toc164331384"/>
      <w:r>
        <w:rPr>
          <w:rFonts w:ascii="黑体" w:eastAsia="黑体" w:hAnsi="黑体" w:hint="eastAsia"/>
        </w:rPr>
        <w:t>检测试验过程</w:t>
      </w:r>
      <w:bookmarkEnd w:id="76"/>
    </w:p>
    <w:p w14:paraId="68708B4F" w14:textId="6546B8D5" w:rsidR="00531488" w:rsidRPr="002F1CDE" w:rsidRDefault="00531488" w:rsidP="002F1CDE">
      <w:pPr>
        <w:pStyle w:val="affffe"/>
        <w:ind w:firstLine="420"/>
      </w:pPr>
      <w:r w:rsidRPr="002F1CDE">
        <w:rPr>
          <w:rFonts w:hint="eastAsia"/>
        </w:rPr>
        <w:t>首先不摆放样品，操作</w:t>
      </w:r>
      <w:r w:rsidR="00E67E11">
        <w:rPr>
          <w:rFonts w:hint="eastAsia"/>
        </w:rPr>
        <w:t>辐射装置</w:t>
      </w:r>
      <w:r w:rsidRPr="002F1CDE">
        <w:rPr>
          <w:rFonts w:hint="eastAsia"/>
        </w:rPr>
        <w:t>并使用探测器进行测量，读取10组初级γ射线束未经衰减的</w:t>
      </w:r>
      <w:proofErr w:type="gramStart"/>
      <w:r w:rsidRPr="002F1CDE">
        <w:rPr>
          <w:rFonts w:hint="eastAsia"/>
        </w:rPr>
        <w:t>空气比释动能</w:t>
      </w:r>
      <w:proofErr w:type="gramEnd"/>
      <w:r w:rsidRPr="002F1CDE">
        <w:rPr>
          <w:rFonts w:hint="eastAsia"/>
        </w:rPr>
        <w:t>率测量数据。然后摆放样品，操作</w:t>
      </w:r>
      <w:r w:rsidR="00E67E11">
        <w:rPr>
          <w:rFonts w:hint="eastAsia"/>
        </w:rPr>
        <w:t>辐射装置</w:t>
      </w:r>
      <w:r w:rsidRPr="002F1CDE">
        <w:rPr>
          <w:rFonts w:hint="eastAsia"/>
        </w:rPr>
        <w:t>并使用探测器进行测量，读取10组初级γ射线束经待测样品衰减后的</w:t>
      </w:r>
      <w:proofErr w:type="gramStart"/>
      <w:r w:rsidRPr="002F1CDE">
        <w:rPr>
          <w:rFonts w:hint="eastAsia"/>
        </w:rPr>
        <w:t>空气比释动能</w:t>
      </w:r>
      <w:proofErr w:type="gramEnd"/>
      <w:r w:rsidRPr="002F1CDE">
        <w:rPr>
          <w:rFonts w:hint="eastAsia"/>
        </w:rPr>
        <w:t>率测量数据。</w:t>
      </w:r>
    </w:p>
    <w:p w14:paraId="409D408C" w14:textId="77777777" w:rsidR="00531488" w:rsidRPr="00531488" w:rsidRDefault="00531488" w:rsidP="00531488">
      <w:pPr>
        <w:pStyle w:val="affd"/>
        <w:spacing w:before="156" w:after="156"/>
        <w:rPr>
          <w:rFonts w:hAnsi="黑体"/>
        </w:rPr>
      </w:pPr>
      <w:bookmarkStart w:id="77" w:name="_Toc164331385"/>
      <w:bookmarkStart w:id="78" w:name="_Toc204280127"/>
      <w:r>
        <w:rPr>
          <w:rFonts w:hAnsi="黑体" w:hint="eastAsia"/>
        </w:rPr>
        <w:t>中子屏蔽性能检测</w:t>
      </w:r>
      <w:bookmarkEnd w:id="77"/>
      <w:bookmarkEnd w:id="78"/>
    </w:p>
    <w:p w14:paraId="6BC21572"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79" w:name="_Toc164331386"/>
      <w:r>
        <w:rPr>
          <w:rFonts w:ascii="黑体" w:eastAsia="黑体" w:hAnsi="黑体" w:hint="eastAsia"/>
        </w:rPr>
        <w:t>检测试验前</w:t>
      </w:r>
      <w:bookmarkEnd w:id="79"/>
    </w:p>
    <w:p w14:paraId="0FBDA769" w14:textId="26CF0726" w:rsidR="00531488" w:rsidRDefault="00531488" w:rsidP="002F1CDE">
      <w:pPr>
        <w:pStyle w:val="affffe"/>
        <w:ind w:firstLine="420"/>
      </w:pPr>
      <w:r w:rsidRPr="002F1CDE">
        <w:rPr>
          <w:rFonts w:hint="eastAsia"/>
        </w:rPr>
        <w:t>根据6.1确定中子</w:t>
      </w:r>
      <w:r w:rsidR="00E67E11">
        <w:rPr>
          <w:rFonts w:hint="eastAsia"/>
        </w:rPr>
        <w:t>辐射装置</w:t>
      </w:r>
      <w:r w:rsidRPr="002F1CDE">
        <w:rPr>
          <w:rFonts w:hint="eastAsia"/>
        </w:rPr>
        <w:t>、样品、</w:t>
      </w:r>
      <w:proofErr w:type="gramStart"/>
      <w:r w:rsidRPr="002F1CDE">
        <w:rPr>
          <w:rFonts w:hint="eastAsia"/>
        </w:rPr>
        <w:t>限束板</w:t>
      </w:r>
      <w:proofErr w:type="gramEnd"/>
      <w:r w:rsidRPr="002F1CDE">
        <w:rPr>
          <w:rFonts w:hint="eastAsia"/>
        </w:rPr>
        <w:t>及探测器摆放位置。</w:t>
      </w:r>
    </w:p>
    <w:p w14:paraId="0B9F3FB7" w14:textId="48D21C62" w:rsidR="00E56104" w:rsidRDefault="00E56104" w:rsidP="00E56104">
      <w:pPr>
        <w:widowControl/>
        <w:numPr>
          <w:ilvl w:val="3"/>
          <w:numId w:val="2"/>
        </w:numPr>
        <w:adjustRightInd/>
        <w:spacing w:beforeLines="50" w:before="156" w:afterLines="50" w:after="156" w:line="240" w:lineRule="auto"/>
        <w:outlineLvl w:val="2"/>
        <w:rPr>
          <w:rFonts w:ascii="黑体" w:eastAsia="黑体" w:hAnsi="黑体"/>
        </w:rPr>
      </w:pPr>
      <w:r>
        <w:rPr>
          <w:rFonts w:ascii="黑体" w:eastAsia="黑体" w:hAnsi="黑体" w:hint="eastAsia"/>
        </w:rPr>
        <w:t>影</w:t>
      </w:r>
      <w:proofErr w:type="gramStart"/>
      <w:r>
        <w:rPr>
          <w:rFonts w:ascii="黑体" w:eastAsia="黑体" w:hAnsi="黑体" w:hint="eastAsia"/>
        </w:rPr>
        <w:t>锥位置</w:t>
      </w:r>
      <w:proofErr w:type="gramEnd"/>
      <w:r>
        <w:rPr>
          <w:rFonts w:ascii="黑体" w:eastAsia="黑体" w:hAnsi="黑体" w:hint="eastAsia"/>
        </w:rPr>
        <w:t>描述</w:t>
      </w:r>
    </w:p>
    <w:p w14:paraId="775C1589" w14:textId="3E377732" w:rsidR="00E56104" w:rsidRDefault="00E56104" w:rsidP="00E56104">
      <w:pPr>
        <w:pStyle w:val="affffe"/>
        <w:ind w:firstLine="420"/>
      </w:pPr>
      <w:proofErr w:type="gramStart"/>
      <w:r>
        <w:rPr>
          <w:rFonts w:hint="eastAsia"/>
        </w:rPr>
        <w:t>影锥是测量</w:t>
      </w:r>
      <w:proofErr w:type="gramEnd"/>
      <w:r>
        <w:rPr>
          <w:rFonts w:hint="eastAsia"/>
        </w:rPr>
        <w:t>中子散射本底的专用屏蔽装置，安装时放置于中子源与测量仪器之间。根据实验几何条件，选择合适尺寸的影锥。</w:t>
      </w:r>
      <w:r w:rsidR="00F02877">
        <w:rPr>
          <w:rFonts w:hint="eastAsia"/>
        </w:rPr>
        <w:t>中子源与测量仪器前表面之间的最小距离应至少大于影锥长度的两倍，最大距离</w:t>
      </w:r>
      <w:r w:rsidR="00B339C7">
        <w:rPr>
          <w:rFonts w:hint="eastAsia"/>
        </w:rPr>
        <w:t>由</w:t>
      </w:r>
      <w:r w:rsidR="00F02877">
        <w:rPr>
          <w:rFonts w:hint="eastAsia"/>
        </w:rPr>
        <w:t>房间散射中子引起的读数应</w:t>
      </w:r>
      <w:r w:rsidR="008B0D57">
        <w:rPr>
          <w:rFonts w:hint="eastAsia"/>
        </w:rPr>
        <w:t>使测量仪器读数的增加小于40%的限制条件决定</w:t>
      </w:r>
      <w:r w:rsidRPr="002F1CDE">
        <w:rPr>
          <w:rFonts w:hint="eastAsia"/>
        </w:rPr>
        <w:t>。</w:t>
      </w:r>
    </w:p>
    <w:p w14:paraId="79CC1752" w14:textId="77777777" w:rsidR="00531488" w:rsidRDefault="00531488" w:rsidP="00531488">
      <w:pPr>
        <w:widowControl/>
        <w:numPr>
          <w:ilvl w:val="3"/>
          <w:numId w:val="2"/>
        </w:numPr>
        <w:adjustRightInd/>
        <w:spacing w:beforeLines="50" w:before="156" w:afterLines="50" w:after="156" w:line="240" w:lineRule="auto"/>
        <w:outlineLvl w:val="2"/>
        <w:rPr>
          <w:rFonts w:ascii="黑体" w:eastAsia="黑体" w:hAnsi="黑体"/>
        </w:rPr>
      </w:pPr>
      <w:bookmarkStart w:id="80" w:name="_Toc164331387"/>
      <w:r>
        <w:rPr>
          <w:rFonts w:ascii="黑体" w:eastAsia="黑体" w:hAnsi="黑体" w:hint="eastAsia"/>
        </w:rPr>
        <w:t>检测试验过程</w:t>
      </w:r>
      <w:bookmarkEnd w:id="80"/>
    </w:p>
    <w:p w14:paraId="25A79D20" w14:textId="38D4654A" w:rsidR="00531488" w:rsidRPr="00531488" w:rsidRDefault="00531488" w:rsidP="002F1CDE">
      <w:pPr>
        <w:pStyle w:val="affffe"/>
        <w:ind w:firstLine="420"/>
      </w:pPr>
      <w:r w:rsidRPr="002F1CDE">
        <w:rPr>
          <w:rFonts w:hint="eastAsia"/>
        </w:rPr>
        <w:t>首先不摆放样品，操作</w:t>
      </w:r>
      <w:r w:rsidR="00E67E11">
        <w:rPr>
          <w:rFonts w:hint="eastAsia"/>
        </w:rPr>
        <w:t>辐射装置</w:t>
      </w:r>
      <w:r w:rsidRPr="002F1CDE">
        <w:rPr>
          <w:rFonts w:hint="eastAsia"/>
        </w:rPr>
        <w:t>并使用探测器进行测量，读取10组初级中子束未经衰减的周围剂量当量率测量数据。然后摆放样品，操作标准辐照装置并使用探测器进行测量，读取10组初级中子束经待测样品衰减后的周围剂量当量率测量数据。</w:t>
      </w:r>
    </w:p>
    <w:p w14:paraId="2A43A3AD" w14:textId="77777777" w:rsidR="00FE484F" w:rsidRDefault="00FE484F" w:rsidP="00FE484F">
      <w:pPr>
        <w:pStyle w:val="affc"/>
        <w:spacing w:before="312" w:after="312"/>
        <w:rPr>
          <w:rFonts w:hAnsi="黑体"/>
        </w:rPr>
      </w:pPr>
      <w:bookmarkStart w:id="81" w:name="_Toc164331388"/>
      <w:bookmarkStart w:id="82" w:name="_Toc204280128"/>
      <w:r w:rsidRPr="00FE484F">
        <w:rPr>
          <w:rFonts w:hAnsi="黑体" w:hint="eastAsia"/>
        </w:rPr>
        <w:t>检测结果处理</w:t>
      </w:r>
      <w:bookmarkEnd w:id="81"/>
      <w:bookmarkEnd w:id="82"/>
    </w:p>
    <w:p w14:paraId="2B9F7BEA" w14:textId="15C73662" w:rsidR="00A21A17" w:rsidRPr="00A21A17" w:rsidRDefault="00A21A17" w:rsidP="00A21A17">
      <w:pPr>
        <w:pStyle w:val="affffe"/>
        <w:ind w:firstLine="420"/>
      </w:pPr>
      <w:r>
        <w:rPr>
          <w:rFonts w:hint="eastAsia"/>
        </w:rPr>
        <w:t>测量并记录本底与散射的贡献值</w:t>
      </w:r>
      <w:r w:rsidRPr="00A21A17">
        <w:rPr>
          <w:rFonts w:hint="eastAsia"/>
          <w:i/>
        </w:rPr>
        <w:t>K</w:t>
      </w:r>
      <w:r w:rsidRPr="00A21A17">
        <w:rPr>
          <w:rFonts w:hint="eastAsia"/>
          <w:vertAlign w:val="subscript"/>
        </w:rPr>
        <w:t>b</w:t>
      </w:r>
      <w:r>
        <w:rPr>
          <w:rFonts w:hint="eastAsia"/>
        </w:rPr>
        <w:t>。</w:t>
      </w:r>
    </w:p>
    <w:p w14:paraId="7FEAEF86" w14:textId="77777777" w:rsidR="00FE484F" w:rsidRPr="00FE484F" w:rsidRDefault="00FE484F" w:rsidP="00FE484F">
      <w:pPr>
        <w:pStyle w:val="affd"/>
        <w:spacing w:before="156" w:after="156"/>
        <w:rPr>
          <w:rFonts w:hAnsi="黑体"/>
        </w:rPr>
      </w:pPr>
      <w:bookmarkStart w:id="83" w:name="_Toc164331389"/>
      <w:bookmarkStart w:id="84" w:name="_Toc204280129"/>
      <w:r w:rsidRPr="00F9209A">
        <w:rPr>
          <w:rFonts w:hAnsi="黑体" w:hint="eastAsia"/>
          <w:i/>
        </w:rPr>
        <w:t>K</w:t>
      </w:r>
      <w:r w:rsidRPr="00F9209A">
        <w:rPr>
          <w:rFonts w:hAnsi="黑体" w:hint="eastAsia"/>
          <w:vertAlign w:val="subscript"/>
        </w:rPr>
        <w:t>o</w:t>
      </w:r>
      <w:r w:rsidRPr="00FE484F">
        <w:rPr>
          <w:rFonts w:hAnsi="黑体" w:hint="eastAsia"/>
        </w:rPr>
        <w:t>计算</w:t>
      </w:r>
      <w:bookmarkEnd w:id="83"/>
      <w:bookmarkEnd w:id="84"/>
    </w:p>
    <w:p w14:paraId="72F3D30D" w14:textId="11DC606D" w:rsidR="00FE484F" w:rsidRPr="00FE484F" w:rsidRDefault="00FE484F" w:rsidP="00FE484F">
      <w:pPr>
        <w:pStyle w:val="affffe"/>
        <w:ind w:firstLine="420"/>
      </w:pPr>
      <w:r w:rsidRPr="00FE484F">
        <w:rPr>
          <w:rFonts w:hint="eastAsia"/>
        </w:rPr>
        <w:lastRenderedPageBreak/>
        <w:t>计算初级射线束未经衰减的</w:t>
      </w:r>
      <w:proofErr w:type="gramStart"/>
      <w:r w:rsidRPr="00FE484F">
        <w:rPr>
          <w:rFonts w:hint="eastAsia"/>
        </w:rPr>
        <w:t>空气比释动能</w:t>
      </w:r>
      <w:proofErr w:type="gramEnd"/>
      <w:r w:rsidRPr="00FE484F">
        <w:rPr>
          <w:rFonts w:hint="eastAsia"/>
        </w:rPr>
        <w:t>率或中子周围剂量当量率10组测量数据的平均值</w:t>
      </w:r>
      <w:r w:rsidR="00A21A17">
        <w:rPr>
          <w:rFonts w:hint="eastAsia"/>
        </w:rPr>
        <w:t>减去</w:t>
      </w:r>
      <w:r w:rsidR="00A21A17" w:rsidRPr="00A21A17">
        <w:rPr>
          <w:rFonts w:hint="eastAsia"/>
          <w:i/>
        </w:rPr>
        <w:t>K</w:t>
      </w:r>
      <w:r w:rsidR="00A21A17" w:rsidRPr="00A21A17">
        <w:rPr>
          <w:rFonts w:hint="eastAsia"/>
          <w:vertAlign w:val="subscript"/>
        </w:rPr>
        <w:t>b</w:t>
      </w:r>
      <w:r w:rsidR="00A21A17">
        <w:rPr>
          <w:rFonts w:hint="eastAsia"/>
        </w:rPr>
        <w:t>得到</w:t>
      </w:r>
      <w:r w:rsidRPr="00FE484F">
        <w:rPr>
          <w:rFonts w:hint="eastAsia"/>
        </w:rPr>
        <w:t>最终</w:t>
      </w:r>
      <w:proofErr w:type="spellStart"/>
      <w:r w:rsidRPr="00F9209A">
        <w:rPr>
          <w:i/>
        </w:rPr>
        <w:t>K</w:t>
      </w:r>
      <w:r w:rsidRPr="00F9209A">
        <w:rPr>
          <w:vertAlign w:val="subscript"/>
        </w:rPr>
        <w:t>o</w:t>
      </w:r>
      <w:proofErr w:type="spellEnd"/>
      <w:r w:rsidRPr="00FE484F">
        <w:rPr>
          <w:rFonts w:hint="eastAsia"/>
        </w:rPr>
        <w:t xml:space="preserve"> 。</w:t>
      </w:r>
    </w:p>
    <w:p w14:paraId="0EF47ECE" w14:textId="77777777" w:rsidR="00FE484F" w:rsidRDefault="00FE484F" w:rsidP="00FE484F">
      <w:pPr>
        <w:pStyle w:val="affd"/>
        <w:spacing w:before="156" w:after="156"/>
        <w:rPr>
          <w:rFonts w:hAnsi="黑体"/>
        </w:rPr>
      </w:pPr>
      <w:bookmarkStart w:id="85" w:name="_Toc164331390"/>
      <w:bookmarkStart w:id="86" w:name="_Toc204280130"/>
      <w:r w:rsidRPr="00F9209A">
        <w:rPr>
          <w:rFonts w:hAnsi="黑体" w:hint="eastAsia"/>
          <w:i/>
        </w:rPr>
        <w:t>K</w:t>
      </w:r>
      <w:r w:rsidRPr="00F9209A">
        <w:rPr>
          <w:rFonts w:hAnsi="黑体" w:hint="eastAsia"/>
          <w:vertAlign w:val="subscript"/>
        </w:rPr>
        <w:t>i</w:t>
      </w:r>
      <w:r w:rsidRPr="00FE484F">
        <w:rPr>
          <w:rFonts w:hAnsi="黑体" w:hint="eastAsia"/>
        </w:rPr>
        <w:t>计算</w:t>
      </w:r>
      <w:bookmarkEnd w:id="85"/>
      <w:bookmarkEnd w:id="86"/>
    </w:p>
    <w:p w14:paraId="54B159A9" w14:textId="08C378CA" w:rsidR="00FE484F" w:rsidRPr="00FE484F" w:rsidRDefault="00FE484F" w:rsidP="00FE484F">
      <w:pPr>
        <w:pStyle w:val="affffe"/>
        <w:ind w:firstLine="420"/>
      </w:pPr>
      <w:r w:rsidRPr="00FE484F">
        <w:rPr>
          <w:rFonts w:hint="eastAsia"/>
        </w:rPr>
        <w:t>计算初级射线束经待测样品衰减后的</w:t>
      </w:r>
      <w:proofErr w:type="gramStart"/>
      <w:r w:rsidRPr="00FE484F">
        <w:rPr>
          <w:rFonts w:hint="eastAsia"/>
        </w:rPr>
        <w:t>空气比释动能</w:t>
      </w:r>
      <w:proofErr w:type="gramEnd"/>
      <w:r w:rsidRPr="00FE484F">
        <w:rPr>
          <w:rFonts w:hint="eastAsia"/>
        </w:rPr>
        <w:t>率或中子周围剂量当量率10组测量数据的平均值</w:t>
      </w:r>
      <w:r w:rsidR="00A21A17">
        <w:rPr>
          <w:rFonts w:hint="eastAsia"/>
        </w:rPr>
        <w:t>减去</w:t>
      </w:r>
      <w:r w:rsidR="00A21A17" w:rsidRPr="00A21A17">
        <w:rPr>
          <w:rFonts w:hint="eastAsia"/>
          <w:i/>
        </w:rPr>
        <w:t>K</w:t>
      </w:r>
      <w:r w:rsidR="00A21A17" w:rsidRPr="00A21A17">
        <w:rPr>
          <w:rFonts w:hint="eastAsia"/>
          <w:vertAlign w:val="subscript"/>
        </w:rPr>
        <w:t>b</w:t>
      </w:r>
      <w:r w:rsidR="00A21A17">
        <w:rPr>
          <w:rFonts w:hint="eastAsia"/>
        </w:rPr>
        <w:t>得到</w:t>
      </w:r>
      <w:r w:rsidRPr="00FE484F">
        <w:rPr>
          <w:rFonts w:hint="eastAsia"/>
        </w:rPr>
        <w:t>最终</w:t>
      </w:r>
      <w:r w:rsidRPr="00F9209A">
        <w:rPr>
          <w:i/>
        </w:rPr>
        <w:t>K</w:t>
      </w:r>
      <w:r w:rsidRPr="00F9209A">
        <w:rPr>
          <w:vertAlign w:val="subscript"/>
        </w:rPr>
        <w:t>i</w:t>
      </w:r>
      <w:r w:rsidRPr="00FE484F">
        <w:rPr>
          <w:rFonts w:hint="eastAsia"/>
        </w:rPr>
        <w:t xml:space="preserve"> </w:t>
      </w:r>
      <w:r>
        <w:rPr>
          <w:rFonts w:hint="eastAsia"/>
        </w:rPr>
        <w:t>。</w:t>
      </w:r>
    </w:p>
    <w:p w14:paraId="32C98468" w14:textId="77777777" w:rsidR="00FE484F" w:rsidRDefault="00FE484F" w:rsidP="00FE484F">
      <w:pPr>
        <w:pStyle w:val="affd"/>
        <w:spacing w:before="156" w:after="156"/>
        <w:rPr>
          <w:rFonts w:hAnsi="黑体"/>
        </w:rPr>
      </w:pPr>
      <w:bookmarkStart w:id="87" w:name="_Toc164331391"/>
      <w:bookmarkStart w:id="88" w:name="_Toc204280131"/>
      <w:r w:rsidRPr="00FE484F">
        <w:rPr>
          <w:rFonts w:hAnsi="黑体" w:hint="eastAsia"/>
        </w:rPr>
        <w:t>屏蔽系数</w:t>
      </w:r>
      <w:proofErr w:type="spellStart"/>
      <w:r w:rsidRPr="00F9209A">
        <w:rPr>
          <w:rFonts w:hAnsi="黑体" w:hint="eastAsia"/>
          <w:i/>
        </w:rPr>
        <w:t>K</w:t>
      </w:r>
      <w:r w:rsidRPr="00F9209A">
        <w:rPr>
          <w:rFonts w:hAnsi="黑体" w:hint="eastAsia"/>
          <w:vertAlign w:val="subscript"/>
        </w:rPr>
        <w:t>f</w:t>
      </w:r>
      <w:proofErr w:type="spellEnd"/>
      <w:r w:rsidRPr="00FE484F">
        <w:rPr>
          <w:rFonts w:hAnsi="黑体" w:hint="eastAsia"/>
        </w:rPr>
        <w:t>计算</w:t>
      </w:r>
      <w:bookmarkEnd w:id="87"/>
      <w:bookmarkEnd w:id="88"/>
    </w:p>
    <w:p w14:paraId="77E965B7" w14:textId="77777777" w:rsidR="00FE484F" w:rsidRPr="00FE484F" w:rsidRDefault="00FE484F" w:rsidP="00FE484F">
      <w:pPr>
        <w:snapToGrid w:val="0"/>
        <w:spacing w:line="240" w:lineRule="auto"/>
        <w:ind w:firstLine="420"/>
        <w:rPr>
          <w:rFonts w:ascii="宋体" w:hAnsi="Times New Roman"/>
          <w:kern w:val="0"/>
          <w:szCs w:val="20"/>
        </w:rPr>
      </w:pPr>
      <w:r w:rsidRPr="00FE484F">
        <w:rPr>
          <w:rFonts w:ascii="宋体" w:hAnsi="Times New Roman" w:hint="eastAsia"/>
          <w:kern w:val="0"/>
          <w:szCs w:val="20"/>
        </w:rPr>
        <w:t>采用屏蔽系数</w:t>
      </w:r>
      <w:proofErr w:type="spellStart"/>
      <w:r w:rsidRPr="00F9209A">
        <w:rPr>
          <w:rFonts w:ascii="宋体" w:hAnsi="Times New Roman" w:hint="eastAsia"/>
          <w:i/>
          <w:kern w:val="0"/>
          <w:szCs w:val="20"/>
        </w:rPr>
        <w:t>K</w:t>
      </w:r>
      <w:r w:rsidRPr="00F9209A">
        <w:rPr>
          <w:rFonts w:ascii="宋体" w:hAnsi="Times New Roman" w:hint="eastAsia"/>
          <w:kern w:val="0"/>
          <w:szCs w:val="20"/>
          <w:vertAlign w:val="subscript"/>
        </w:rPr>
        <w:t>f</w:t>
      </w:r>
      <w:proofErr w:type="spellEnd"/>
      <w:r w:rsidRPr="00FE484F">
        <w:rPr>
          <w:rFonts w:ascii="宋体" w:hAnsi="Times New Roman" w:hint="eastAsia"/>
          <w:kern w:val="0"/>
          <w:szCs w:val="20"/>
        </w:rPr>
        <w:t>表征待测样品对辐射的屏蔽性能，计算公式如下：</w:t>
      </w:r>
    </w:p>
    <w:p w14:paraId="4FF018D0" w14:textId="77777777" w:rsidR="00FE484F" w:rsidRDefault="001A70BD" w:rsidP="00FE484F">
      <w:pPr>
        <w:snapToGrid w:val="0"/>
        <w:spacing w:line="240" w:lineRule="auto"/>
        <w:ind w:right="420" w:firstLine="420"/>
        <w:jc w:val="right"/>
        <w:rPr>
          <w:rFonts w:ascii="宋体" w:hAnsi="宋体"/>
        </w:rPr>
      </w:pPr>
      <m:oMath>
        <m:sSub>
          <m:sSubPr>
            <m:ctrlPr>
              <w:rPr>
                <w:rFonts w:ascii="Cambria Math" w:hAnsi="Cambria Math"/>
                <w:szCs w:val="24"/>
              </w:rPr>
            </m:ctrlPr>
          </m:sSubPr>
          <m:e>
            <m:r>
              <w:rPr>
                <w:rFonts w:ascii="Cambria Math" w:hAnsi="Cambria Math"/>
              </w:rPr>
              <m:t>K</m:t>
            </m:r>
          </m:e>
          <m:sub>
            <m:r>
              <w:rPr>
                <w:rFonts w:ascii="Cambria Math" w:hAnsi="Cambria Math"/>
              </w:rPr>
              <m:t>f</m:t>
            </m:r>
          </m:sub>
        </m:sSub>
        <m:r>
          <m:rPr>
            <m:sty m:val="p"/>
          </m:rPr>
          <w:rPr>
            <w:rFonts w:ascii="Cambria Math" w:hAnsi="Cambria Math"/>
          </w:rPr>
          <m:t>=</m:t>
        </m:r>
        <m:f>
          <m:fPr>
            <m:ctrlPr>
              <w:rPr>
                <w:rFonts w:ascii="Cambria Math" w:hAnsi="Cambria Math"/>
                <w:szCs w:val="24"/>
              </w:rPr>
            </m:ctrlPr>
          </m:fPr>
          <m:num>
            <m:sSub>
              <m:sSubPr>
                <m:ctrlPr>
                  <w:rPr>
                    <w:rFonts w:ascii="Cambria Math" w:hAnsi="Cambria Math"/>
                    <w:i/>
                    <w:szCs w:val="24"/>
                  </w:rPr>
                </m:ctrlPr>
              </m:sSubPr>
              <m:e>
                <m:r>
                  <w:rPr>
                    <w:rFonts w:ascii="Cambria Math" w:hAnsi="Cambria Math"/>
                  </w:rPr>
                  <m:t>K</m:t>
                </m:r>
              </m:e>
              <m:sub>
                <m:r>
                  <w:rPr>
                    <w:rFonts w:ascii="Cambria Math" w:hAnsi="Cambria Math"/>
                  </w:rPr>
                  <m:t>o</m:t>
                </m:r>
              </m:sub>
            </m:sSub>
          </m:num>
          <m:den>
            <m:sSub>
              <m:sSubPr>
                <m:ctrlPr>
                  <w:rPr>
                    <w:rFonts w:ascii="Cambria Math" w:hAnsi="Cambria Math"/>
                    <w:i/>
                    <w:szCs w:val="24"/>
                  </w:rPr>
                </m:ctrlPr>
              </m:sSubPr>
              <m:e>
                <m:r>
                  <w:rPr>
                    <w:rFonts w:ascii="Cambria Math" w:hAnsi="Cambria Math"/>
                  </w:rPr>
                  <m:t>K</m:t>
                </m:r>
              </m:e>
              <m:sub>
                <m:r>
                  <w:rPr>
                    <w:rFonts w:ascii="Cambria Math" w:hAnsi="Cambria Math"/>
                  </w:rPr>
                  <m:t>i</m:t>
                </m:r>
              </m:sub>
            </m:sSub>
          </m:den>
        </m:f>
      </m:oMath>
      <w:r w:rsidR="00FE484F">
        <w:rPr>
          <w:rFonts w:ascii="微软雅黑" w:eastAsia="微软雅黑" w:hAnsi="微软雅黑" w:hint="eastAsia"/>
        </w:rPr>
        <w:t xml:space="preserve">                            </w:t>
      </w:r>
      <w:r w:rsidR="00FE484F">
        <w:rPr>
          <w:rFonts w:ascii="宋体" w:hAnsi="宋体" w:hint="eastAsia"/>
        </w:rPr>
        <w:t xml:space="preserve">  </w:t>
      </w:r>
      <w:r w:rsidR="00FE484F">
        <w:rPr>
          <w:rFonts w:ascii="宋体" w:hAnsi="宋体" w:hint="eastAsia"/>
        </w:rPr>
        <w:tab/>
        <w:t>(</w:t>
      </w:r>
      <w:r w:rsidR="00FE484F">
        <w:rPr>
          <w:rFonts w:ascii="宋体" w:hAnsi="宋体" w:hint="eastAsia"/>
        </w:rPr>
        <w:fldChar w:fldCharType="begin"/>
      </w:r>
      <w:r w:rsidR="00FE484F">
        <w:rPr>
          <w:rFonts w:ascii="宋体" w:hAnsi="宋体" w:hint="eastAsia"/>
        </w:rPr>
        <w:instrText xml:space="preserve"> AUTONUM </w:instrText>
      </w:r>
      <w:r w:rsidR="00FE484F">
        <w:rPr>
          <w:rFonts w:ascii="宋体" w:hAnsi="宋体" w:hint="eastAsia"/>
        </w:rPr>
        <w:fldChar w:fldCharType="end"/>
      </w:r>
      <w:r w:rsidR="00FE484F">
        <w:rPr>
          <w:rFonts w:ascii="宋体" w:hAnsi="宋体" w:hint="eastAsia"/>
        </w:rPr>
        <w:t>)</w:t>
      </w:r>
    </w:p>
    <w:p w14:paraId="48F4BCCD" w14:textId="77777777" w:rsidR="00FE484F" w:rsidRDefault="00FE484F" w:rsidP="00FE484F">
      <w:pPr>
        <w:pStyle w:val="affd"/>
        <w:spacing w:before="156" w:after="156"/>
        <w:rPr>
          <w:rFonts w:hAnsi="黑体"/>
        </w:rPr>
      </w:pPr>
      <w:bookmarkStart w:id="89" w:name="_Toc164331392"/>
      <w:bookmarkStart w:id="90" w:name="_Toc204280132"/>
      <w:r w:rsidRPr="00FE484F">
        <w:rPr>
          <w:rFonts w:hAnsi="黑体" w:hint="eastAsia"/>
        </w:rPr>
        <w:t>屏蔽率</w:t>
      </w:r>
      <w:r w:rsidRPr="00F9209A">
        <w:rPr>
          <w:rFonts w:hAnsi="黑体" w:hint="eastAsia"/>
          <w:i/>
        </w:rPr>
        <w:t>α</w:t>
      </w:r>
      <w:r w:rsidRPr="00FE484F">
        <w:rPr>
          <w:rFonts w:hAnsi="黑体" w:hint="eastAsia"/>
        </w:rPr>
        <w:t>计算</w:t>
      </w:r>
      <w:bookmarkEnd w:id="89"/>
      <w:bookmarkEnd w:id="90"/>
    </w:p>
    <w:p w14:paraId="6FFBEB1F" w14:textId="77777777" w:rsidR="00FE484F" w:rsidRPr="00FE484F" w:rsidRDefault="00FE484F" w:rsidP="00FE484F">
      <w:pPr>
        <w:snapToGrid w:val="0"/>
        <w:spacing w:line="240" w:lineRule="auto"/>
        <w:ind w:firstLine="420"/>
        <w:rPr>
          <w:rFonts w:ascii="宋体" w:hAnsi="Times New Roman"/>
          <w:kern w:val="0"/>
          <w:szCs w:val="20"/>
        </w:rPr>
      </w:pPr>
      <w:r w:rsidRPr="00FE484F">
        <w:rPr>
          <w:rFonts w:ascii="宋体" w:hAnsi="Times New Roman" w:hint="eastAsia"/>
          <w:kern w:val="0"/>
          <w:szCs w:val="20"/>
        </w:rPr>
        <w:t>采用屏蔽率</w:t>
      </w:r>
      <w:r w:rsidRPr="00F9209A">
        <w:rPr>
          <w:rFonts w:ascii="宋体" w:hAnsi="Times New Roman" w:hint="eastAsia"/>
          <w:i/>
          <w:kern w:val="0"/>
          <w:szCs w:val="20"/>
        </w:rPr>
        <w:t>α</w:t>
      </w:r>
      <w:r w:rsidRPr="00FE484F">
        <w:rPr>
          <w:rFonts w:ascii="宋体" w:hAnsi="Times New Roman" w:hint="eastAsia"/>
          <w:kern w:val="0"/>
          <w:szCs w:val="20"/>
        </w:rPr>
        <w:t>表征待测样品对辐射的屏蔽性能，计算公式如下：</w:t>
      </w:r>
    </w:p>
    <w:p w14:paraId="2E77FE9F" w14:textId="77777777" w:rsidR="00FE484F" w:rsidRDefault="00FE484F" w:rsidP="00FE484F">
      <w:pPr>
        <w:snapToGrid w:val="0"/>
        <w:spacing w:line="240" w:lineRule="auto"/>
        <w:ind w:right="420" w:firstLine="420"/>
        <w:jc w:val="right"/>
        <w:rPr>
          <w:rFonts w:ascii="宋体" w:hAnsi="宋体"/>
        </w:rPr>
      </w:pPr>
      <m:oMath>
        <m:r>
          <m:rPr>
            <m:sty m:val="p"/>
          </m:rPr>
          <w:rPr>
            <w:rFonts w:ascii="Cambria Math" w:hAnsi="Cambria Math"/>
            <w:color w:val="000000" w:themeColor="text1"/>
          </w:rPr>
          <m:t>α=</m:t>
        </m:r>
        <m:f>
          <m:fPr>
            <m:ctrlPr>
              <w:rPr>
                <w:rFonts w:ascii="Cambria Math" w:hAnsi="Cambria Math"/>
                <w:color w:val="000000" w:themeColor="text1"/>
                <w:szCs w:val="24"/>
              </w:rPr>
            </m:ctrlPr>
          </m:fPr>
          <m:num>
            <m:sSub>
              <m:sSubPr>
                <m:ctrlPr>
                  <w:rPr>
                    <w:rFonts w:ascii="Cambria Math" w:hAnsi="Cambria Math"/>
                    <w:i/>
                    <w:color w:val="000000" w:themeColor="text1"/>
                    <w:szCs w:val="24"/>
                  </w:rPr>
                </m:ctrlPr>
              </m:sSubPr>
              <m:e>
                <m:r>
                  <w:rPr>
                    <w:rFonts w:ascii="Cambria Math" w:hAnsi="Cambria Math"/>
                    <w:color w:val="000000" w:themeColor="text1"/>
                  </w:rPr>
                  <m:t>K</m:t>
                </m:r>
              </m:e>
              <m:sub>
                <m:r>
                  <w:rPr>
                    <w:rFonts w:ascii="Cambria Math" w:hAnsi="Cambria Math"/>
                    <w:color w:val="000000" w:themeColor="text1"/>
                  </w:rPr>
                  <m:t>o</m:t>
                </m:r>
              </m:sub>
            </m:sSub>
            <m:r>
              <w:rPr>
                <w:rFonts w:ascii="Cambria Math" w:hAnsi="Cambria Math"/>
                <w:color w:val="000000" w:themeColor="text1"/>
              </w:rPr>
              <m:t>-</m:t>
            </m:r>
            <m:sSub>
              <m:sSubPr>
                <m:ctrlPr>
                  <w:rPr>
                    <w:rFonts w:ascii="Cambria Math" w:hAnsi="Cambria Math"/>
                    <w:i/>
                    <w:color w:val="000000" w:themeColor="text1"/>
                    <w:szCs w:val="24"/>
                  </w:rPr>
                </m:ctrlPr>
              </m:sSubPr>
              <m:e>
                <m:r>
                  <w:rPr>
                    <w:rFonts w:ascii="Cambria Math" w:hAnsi="Cambria Math"/>
                    <w:color w:val="000000" w:themeColor="text1"/>
                  </w:rPr>
                  <m:t>K</m:t>
                </m:r>
              </m:e>
              <m:sub>
                <m:r>
                  <w:rPr>
                    <w:rFonts w:ascii="Cambria Math" w:hAnsi="Cambria Math"/>
                    <w:color w:val="000000" w:themeColor="text1"/>
                  </w:rPr>
                  <m:t>i</m:t>
                </m:r>
              </m:sub>
            </m:sSub>
          </m:num>
          <m:den>
            <m:sSub>
              <m:sSubPr>
                <m:ctrlPr>
                  <w:rPr>
                    <w:rFonts w:ascii="Cambria Math" w:hAnsi="Cambria Math"/>
                    <w:i/>
                    <w:color w:val="000000" w:themeColor="text1"/>
                    <w:szCs w:val="24"/>
                  </w:rPr>
                </m:ctrlPr>
              </m:sSubPr>
              <m:e>
                <m:r>
                  <w:rPr>
                    <w:rFonts w:ascii="Cambria Math" w:hAnsi="Cambria Math"/>
                    <w:color w:val="000000" w:themeColor="text1"/>
                  </w:rPr>
                  <m:t>K</m:t>
                </m:r>
              </m:e>
              <m:sub>
                <m:r>
                  <w:rPr>
                    <w:rFonts w:ascii="Cambria Math" w:hAnsi="Cambria Math"/>
                    <w:color w:val="000000" w:themeColor="text1"/>
                  </w:rPr>
                  <m:t>o</m:t>
                </m:r>
              </m:sub>
            </m:sSub>
          </m:den>
        </m:f>
      </m:oMath>
      <w:r>
        <w:rPr>
          <w:rFonts w:ascii="宋体" w:hAnsi="宋体" w:hint="eastAsia"/>
        </w:rPr>
        <w:t xml:space="preserve">                            </w:t>
      </w:r>
      <w:r>
        <w:rPr>
          <w:rFonts w:ascii="宋体" w:hAnsi="宋体" w:hint="eastAsia"/>
        </w:rPr>
        <w:tab/>
        <w:t>(</w:t>
      </w:r>
      <w:r>
        <w:rPr>
          <w:rFonts w:ascii="宋体" w:hAnsi="宋体" w:hint="eastAsia"/>
        </w:rPr>
        <w:fldChar w:fldCharType="begin"/>
      </w:r>
      <w:r>
        <w:rPr>
          <w:rFonts w:ascii="宋体" w:hAnsi="宋体" w:hint="eastAsia"/>
        </w:rPr>
        <w:instrText xml:space="preserve"> AUTONUM </w:instrText>
      </w:r>
      <w:r>
        <w:rPr>
          <w:rFonts w:ascii="宋体" w:hAnsi="宋体" w:hint="eastAsia"/>
        </w:rPr>
        <w:fldChar w:fldCharType="end"/>
      </w:r>
      <w:r>
        <w:rPr>
          <w:rFonts w:ascii="宋体" w:hAnsi="宋体" w:hint="eastAsia"/>
        </w:rPr>
        <w:t>)</w:t>
      </w:r>
    </w:p>
    <w:p w14:paraId="4C6FE510" w14:textId="77777777" w:rsidR="00FE484F" w:rsidRDefault="00FE484F" w:rsidP="00FE484F">
      <w:pPr>
        <w:pStyle w:val="affd"/>
        <w:spacing w:before="156" w:after="156"/>
        <w:rPr>
          <w:rFonts w:hAnsi="黑体"/>
        </w:rPr>
      </w:pPr>
      <w:bookmarkStart w:id="91" w:name="_Toc164331393"/>
      <w:bookmarkStart w:id="92" w:name="_Toc204280133"/>
      <w:r w:rsidRPr="00FE484F">
        <w:rPr>
          <w:rFonts w:hAnsi="黑体" w:hint="eastAsia"/>
        </w:rPr>
        <w:t>穿透率</w:t>
      </w:r>
      <w:r w:rsidRPr="00F9209A">
        <w:rPr>
          <w:rFonts w:hAnsi="黑体" w:hint="eastAsia"/>
          <w:i/>
        </w:rPr>
        <w:t>T</w:t>
      </w:r>
      <w:r w:rsidRPr="00FE484F">
        <w:rPr>
          <w:rFonts w:hAnsi="黑体" w:hint="eastAsia"/>
        </w:rPr>
        <w:t>计算</w:t>
      </w:r>
      <w:bookmarkEnd w:id="91"/>
      <w:bookmarkEnd w:id="92"/>
    </w:p>
    <w:p w14:paraId="7BB385B4" w14:textId="77777777" w:rsidR="00FE484F" w:rsidRPr="00FE484F" w:rsidRDefault="00FE484F" w:rsidP="00FE484F">
      <w:pPr>
        <w:snapToGrid w:val="0"/>
        <w:spacing w:line="240" w:lineRule="auto"/>
        <w:ind w:firstLine="420"/>
        <w:rPr>
          <w:rFonts w:ascii="宋体" w:hAnsi="Times New Roman"/>
          <w:kern w:val="0"/>
          <w:szCs w:val="20"/>
        </w:rPr>
      </w:pPr>
      <w:r w:rsidRPr="00FE484F">
        <w:rPr>
          <w:rFonts w:ascii="宋体" w:hAnsi="Times New Roman" w:hint="eastAsia"/>
          <w:kern w:val="0"/>
          <w:szCs w:val="20"/>
        </w:rPr>
        <w:t>采用穿透率</w:t>
      </w:r>
      <w:r w:rsidRPr="00F9209A">
        <w:rPr>
          <w:rFonts w:ascii="宋体" w:hAnsi="Times New Roman" w:hint="eastAsia"/>
          <w:i/>
          <w:kern w:val="0"/>
          <w:szCs w:val="20"/>
        </w:rPr>
        <w:t>T</w:t>
      </w:r>
      <w:r w:rsidRPr="00FE484F">
        <w:rPr>
          <w:rFonts w:ascii="宋体" w:hAnsi="Times New Roman" w:hint="eastAsia"/>
          <w:kern w:val="0"/>
          <w:szCs w:val="20"/>
        </w:rPr>
        <w:t>表征待测样品对辐射的屏蔽性能，计算公式如下：</w:t>
      </w:r>
    </w:p>
    <w:p w14:paraId="311D4400" w14:textId="77777777" w:rsidR="00FE484F" w:rsidRDefault="00FE484F" w:rsidP="00FE484F">
      <w:pPr>
        <w:wordWrap w:val="0"/>
        <w:snapToGrid w:val="0"/>
        <w:spacing w:line="300" w:lineRule="auto"/>
        <w:ind w:right="420" w:firstLine="420"/>
        <w:jc w:val="right"/>
        <w:rPr>
          <w:rFonts w:ascii="宋体" w:hAnsi="宋体"/>
        </w:rPr>
      </w:pPr>
      <m:oMath>
        <m:r>
          <w:rPr>
            <w:rFonts w:ascii="Cambria Math" w:hAnsi="Cambria Math"/>
          </w:rPr>
          <m:t>T</m:t>
        </m:r>
        <m:r>
          <m:rPr>
            <m:sty m:val="p"/>
          </m:rPr>
          <w:rPr>
            <w:rFonts w:ascii="Cambria Math" w:hAnsi="Cambria Math"/>
          </w:rPr>
          <m:t>=</m:t>
        </m:r>
        <m:f>
          <m:fPr>
            <m:ctrlPr>
              <w:rPr>
                <w:rFonts w:ascii="Cambria Math" w:hAnsi="Cambria Math"/>
                <w:szCs w:val="24"/>
              </w:rPr>
            </m:ctrlPr>
          </m:fPr>
          <m:num>
            <m:sSub>
              <m:sSubPr>
                <m:ctrlPr>
                  <w:rPr>
                    <w:rFonts w:ascii="Cambria Math" w:hAnsi="Cambria Math"/>
                    <w:i/>
                    <w:szCs w:val="24"/>
                  </w:rPr>
                </m:ctrlPr>
              </m:sSubPr>
              <m:e>
                <m:r>
                  <w:rPr>
                    <w:rFonts w:ascii="Cambria Math" w:hAnsi="Cambria Math"/>
                  </w:rPr>
                  <m:t>K</m:t>
                </m:r>
              </m:e>
              <m:sub>
                <m:r>
                  <w:rPr>
                    <w:rFonts w:ascii="Cambria Math" w:hAnsi="Cambria Math"/>
                  </w:rPr>
                  <m:t>i</m:t>
                </m:r>
              </m:sub>
            </m:sSub>
          </m:num>
          <m:den>
            <m:sSub>
              <m:sSubPr>
                <m:ctrlPr>
                  <w:rPr>
                    <w:rFonts w:ascii="Cambria Math" w:hAnsi="Cambria Math"/>
                    <w:i/>
                    <w:szCs w:val="24"/>
                  </w:rPr>
                </m:ctrlPr>
              </m:sSubPr>
              <m:e>
                <m:r>
                  <w:rPr>
                    <w:rFonts w:ascii="Cambria Math" w:hAnsi="Cambria Math"/>
                  </w:rPr>
                  <m:t>K</m:t>
                </m:r>
              </m:e>
              <m:sub>
                <m:r>
                  <w:rPr>
                    <w:rFonts w:ascii="Cambria Math" w:hAnsi="Cambria Math"/>
                  </w:rPr>
                  <m:t>o</m:t>
                </m:r>
              </m:sub>
            </m:sSub>
          </m:den>
        </m:f>
      </m:oMath>
      <w:r>
        <w:rPr>
          <w:rFonts w:ascii="微软雅黑" w:eastAsia="微软雅黑" w:hAnsi="微软雅黑" w:hint="eastAsia"/>
        </w:rPr>
        <w:t xml:space="preserve">                             </w:t>
      </w:r>
      <w:r>
        <w:rPr>
          <w:rFonts w:ascii="宋体" w:hAnsi="宋体" w:hint="eastAsia"/>
        </w:rPr>
        <w:t xml:space="preserve">  </w:t>
      </w:r>
      <w:r>
        <w:rPr>
          <w:rFonts w:ascii="宋体" w:hAnsi="宋体" w:hint="eastAsia"/>
        </w:rPr>
        <w:tab/>
        <w:t>(</w:t>
      </w:r>
      <w:r>
        <w:rPr>
          <w:rFonts w:ascii="宋体" w:hAnsi="宋体" w:hint="eastAsia"/>
        </w:rPr>
        <w:fldChar w:fldCharType="begin"/>
      </w:r>
      <w:r>
        <w:rPr>
          <w:rFonts w:ascii="宋体" w:hAnsi="宋体" w:hint="eastAsia"/>
        </w:rPr>
        <w:instrText xml:space="preserve"> AUTONUM </w:instrText>
      </w:r>
      <w:r>
        <w:rPr>
          <w:rFonts w:ascii="宋体" w:hAnsi="宋体" w:hint="eastAsia"/>
        </w:rPr>
        <w:fldChar w:fldCharType="end"/>
      </w:r>
      <w:r>
        <w:rPr>
          <w:rFonts w:ascii="宋体" w:hAnsi="宋体" w:hint="eastAsia"/>
        </w:rPr>
        <w:t>)</w:t>
      </w:r>
    </w:p>
    <w:p w14:paraId="4AC68659" w14:textId="77777777" w:rsidR="00E00D24" w:rsidRDefault="00E00D24" w:rsidP="00E00D24">
      <w:pPr>
        <w:pStyle w:val="affc"/>
        <w:spacing w:before="312" w:after="312"/>
        <w:rPr>
          <w:rFonts w:hAnsi="黑体"/>
          <w:b/>
        </w:rPr>
      </w:pPr>
      <w:bookmarkStart w:id="93" w:name="_Toc204280134"/>
      <w:r>
        <w:rPr>
          <w:rFonts w:hAnsi="黑体" w:hint="eastAsia"/>
        </w:rPr>
        <w:t>检测报告</w:t>
      </w:r>
      <w:bookmarkEnd w:id="93"/>
    </w:p>
    <w:p w14:paraId="3D1CCFB6" w14:textId="77777777" w:rsidR="00FE484F" w:rsidRPr="00FE484F" w:rsidRDefault="00FE484F" w:rsidP="00FE484F">
      <w:pPr>
        <w:snapToGrid w:val="0"/>
        <w:spacing w:line="240" w:lineRule="auto"/>
        <w:ind w:firstLine="420"/>
        <w:rPr>
          <w:rFonts w:ascii="宋体" w:hAnsi="Times New Roman"/>
          <w:kern w:val="0"/>
          <w:szCs w:val="20"/>
        </w:rPr>
      </w:pPr>
      <w:bookmarkStart w:id="94" w:name="_Toc61362593"/>
      <w:bookmarkStart w:id="95" w:name="_Toc62552775"/>
      <w:bookmarkStart w:id="96" w:name="_Toc62554403"/>
      <w:bookmarkStart w:id="97" w:name="_Toc62554566"/>
      <w:bookmarkStart w:id="98" w:name="_Toc62554936"/>
      <w:bookmarkStart w:id="99" w:name="_Toc91702396"/>
      <w:bookmarkEnd w:id="18"/>
      <w:r w:rsidRPr="00FE484F">
        <w:rPr>
          <w:rFonts w:ascii="宋体" w:hAnsi="Times New Roman" w:hint="eastAsia"/>
          <w:kern w:val="0"/>
          <w:szCs w:val="20"/>
        </w:rPr>
        <w:t>检测结束后应出具检测报告，检测报告内容包括：</w:t>
      </w:r>
    </w:p>
    <w:p w14:paraId="1559489E" w14:textId="77777777" w:rsidR="00FE484F" w:rsidRPr="00FE484F" w:rsidRDefault="00FE484F" w:rsidP="00FE484F">
      <w:pPr>
        <w:pStyle w:val="affffe"/>
        <w:numPr>
          <w:ilvl w:val="0"/>
          <w:numId w:val="44"/>
        </w:numPr>
        <w:adjustRightInd w:val="0"/>
        <w:snapToGrid w:val="0"/>
        <w:ind w:rightChars="-50" w:right="-105" w:firstLineChars="0"/>
        <w:rPr>
          <w:rFonts w:ascii="Times New Roman"/>
        </w:rPr>
      </w:pPr>
      <w:r w:rsidRPr="00FE484F">
        <w:rPr>
          <w:rFonts w:ascii="Times New Roman" w:hint="eastAsia"/>
        </w:rPr>
        <w:t>检测基本条件，包括但不仅限于标准装置基本信息、检测点的剂量率等；</w:t>
      </w:r>
    </w:p>
    <w:p w14:paraId="1D43A486" w14:textId="75B5EC0F" w:rsidR="00883546" w:rsidRPr="00883546" w:rsidRDefault="00FE484F" w:rsidP="00883546">
      <w:pPr>
        <w:pStyle w:val="affffe"/>
        <w:numPr>
          <w:ilvl w:val="0"/>
          <w:numId w:val="44"/>
        </w:numPr>
        <w:adjustRightInd w:val="0"/>
        <w:snapToGrid w:val="0"/>
        <w:ind w:rightChars="-50" w:right="-105" w:firstLineChars="0"/>
        <w:rPr>
          <w:rFonts w:ascii="Times New Roman"/>
        </w:rPr>
      </w:pPr>
      <w:r w:rsidRPr="00FE484F">
        <w:rPr>
          <w:rFonts w:ascii="Times New Roman" w:hint="eastAsia"/>
        </w:rPr>
        <w:t>检测结果屏蔽系数</w:t>
      </w:r>
      <w:proofErr w:type="spellStart"/>
      <w:r w:rsidRPr="00F9209A">
        <w:rPr>
          <w:rFonts w:ascii="Times New Roman" w:hint="eastAsia"/>
          <w:i/>
        </w:rPr>
        <w:t>K</w:t>
      </w:r>
      <w:r w:rsidRPr="00F9209A">
        <w:rPr>
          <w:rFonts w:ascii="Times New Roman" w:hint="eastAsia"/>
          <w:vertAlign w:val="subscript"/>
        </w:rPr>
        <w:t>f</w:t>
      </w:r>
      <w:proofErr w:type="spellEnd"/>
      <w:r w:rsidRPr="00FE484F">
        <w:rPr>
          <w:rFonts w:ascii="Times New Roman" w:hint="eastAsia"/>
        </w:rPr>
        <w:t>、屏蔽率</w:t>
      </w:r>
      <w:r w:rsidRPr="00F9209A">
        <w:rPr>
          <w:rFonts w:ascii="Times New Roman" w:hint="eastAsia"/>
          <w:i/>
        </w:rPr>
        <w:t>α</w:t>
      </w:r>
      <w:r w:rsidRPr="00FE484F">
        <w:rPr>
          <w:rFonts w:ascii="Times New Roman" w:hint="eastAsia"/>
        </w:rPr>
        <w:t>或穿透率</w:t>
      </w:r>
      <w:r w:rsidRPr="00F9209A">
        <w:rPr>
          <w:rFonts w:ascii="Times New Roman" w:hint="eastAsia"/>
          <w:i/>
        </w:rPr>
        <w:t>T</w:t>
      </w:r>
      <w:r w:rsidRPr="00FE484F">
        <w:rPr>
          <w:rFonts w:ascii="Times New Roman" w:hint="eastAsia"/>
        </w:rPr>
        <w:t>其测量不确定度</w:t>
      </w:r>
      <w:r w:rsidRPr="00FE484F">
        <w:rPr>
          <w:rFonts w:ascii="Times New Roman" w:hint="eastAsia"/>
        </w:rPr>
        <w:t>(</w:t>
      </w:r>
      <w:r w:rsidR="00F9209A">
        <w:rPr>
          <w:rFonts w:ascii="Times New Roman" w:hint="eastAsia"/>
        </w:rPr>
        <w:t>原始</w:t>
      </w:r>
      <w:r w:rsidR="00CF3D4F">
        <w:rPr>
          <w:rFonts w:ascii="Times New Roman" w:hint="eastAsia"/>
        </w:rPr>
        <w:t>数据</w:t>
      </w:r>
      <w:r w:rsidR="00F9209A">
        <w:rPr>
          <w:rFonts w:ascii="Times New Roman" w:hint="eastAsia"/>
        </w:rPr>
        <w:t>记录表见附录</w:t>
      </w:r>
      <w:r w:rsidR="00F9209A">
        <w:rPr>
          <w:rFonts w:ascii="Times New Roman" w:hint="eastAsia"/>
        </w:rPr>
        <w:t>B</w:t>
      </w:r>
      <w:r w:rsidR="00F9209A">
        <w:rPr>
          <w:rFonts w:ascii="Times New Roman" w:hint="eastAsia"/>
        </w:rPr>
        <w:t>，</w:t>
      </w:r>
      <w:r w:rsidR="00CF3D4F">
        <w:rPr>
          <w:rFonts w:ascii="Times New Roman" w:hint="eastAsia"/>
        </w:rPr>
        <w:t>测量结果的</w:t>
      </w:r>
      <w:r w:rsidRPr="00FE484F">
        <w:rPr>
          <w:rFonts w:ascii="Times New Roman" w:hint="eastAsia"/>
        </w:rPr>
        <w:t>不确定度评</w:t>
      </w:r>
      <w:r w:rsidR="00CF3D4F">
        <w:rPr>
          <w:rFonts w:ascii="Times New Roman" w:hint="eastAsia"/>
        </w:rPr>
        <w:t>估</w:t>
      </w:r>
      <w:r w:rsidRPr="00FE484F">
        <w:rPr>
          <w:rFonts w:ascii="Times New Roman" w:hint="eastAsia"/>
        </w:rPr>
        <w:t>方法见附录</w:t>
      </w:r>
      <w:r w:rsidR="00F9209A">
        <w:rPr>
          <w:rFonts w:ascii="Times New Roman" w:hint="eastAsia"/>
        </w:rPr>
        <w:t>C</w:t>
      </w:r>
      <w:r w:rsidRPr="00FE484F">
        <w:rPr>
          <w:rFonts w:ascii="Times New Roman" w:hint="eastAsia"/>
        </w:rPr>
        <w:t>)</w:t>
      </w:r>
      <w:r w:rsidR="00F9209A">
        <w:rPr>
          <w:rFonts w:ascii="Times New Roman" w:hint="eastAsia"/>
        </w:rPr>
        <w:t>。</w:t>
      </w:r>
    </w:p>
    <w:p w14:paraId="470B7B53" w14:textId="77777777" w:rsidR="00883546" w:rsidRPr="00883546" w:rsidRDefault="00883546" w:rsidP="00883546">
      <w:pPr>
        <w:pStyle w:val="affc"/>
        <w:spacing w:before="312" w:after="312"/>
        <w:rPr>
          <w:rFonts w:hAnsi="黑体"/>
        </w:rPr>
      </w:pPr>
      <w:bookmarkStart w:id="100" w:name="_Toc170288552"/>
      <w:bookmarkStart w:id="101" w:name="_Toc197619343"/>
      <w:bookmarkStart w:id="102" w:name="_Toc204280135"/>
      <w:r w:rsidRPr="00883546">
        <w:rPr>
          <w:rFonts w:hAnsi="黑体" w:hint="eastAsia"/>
        </w:rPr>
        <w:t>标准实施及评价</w:t>
      </w:r>
      <w:bookmarkEnd w:id="100"/>
      <w:bookmarkEnd w:id="101"/>
      <w:bookmarkEnd w:id="102"/>
    </w:p>
    <w:p w14:paraId="1E870668" w14:textId="1379ECF5" w:rsidR="00883546" w:rsidRDefault="005D744D" w:rsidP="00883546">
      <w:pPr>
        <w:pStyle w:val="affffffff7"/>
      </w:pPr>
      <w:r>
        <w:rPr>
          <w:rFonts w:hint="eastAsia"/>
        </w:rPr>
        <w:t>结合实际，认真做好标准实施准备。</w:t>
      </w:r>
      <w:r w:rsidR="00883546">
        <w:rPr>
          <w:rFonts w:hint="eastAsia"/>
        </w:rPr>
        <w:t>方案准备</w:t>
      </w:r>
      <w:r>
        <w:rPr>
          <w:rFonts w:hint="eastAsia"/>
        </w:rPr>
        <w:t>包括明确辐射源类型，几何布置，样品尺寸测量，本底与散射测量方法；</w:t>
      </w:r>
      <w:r w:rsidR="00883546">
        <w:rPr>
          <w:rFonts w:hint="eastAsia"/>
        </w:rPr>
        <w:t>组织准备</w:t>
      </w:r>
      <w:r>
        <w:rPr>
          <w:rFonts w:hint="eastAsia"/>
        </w:rPr>
        <w:t>包括成立检测小组，</w:t>
      </w:r>
      <w:r w:rsidR="007A6CBC">
        <w:rPr>
          <w:rFonts w:hint="eastAsia"/>
        </w:rPr>
        <w:t>指定</w:t>
      </w:r>
      <w:r>
        <w:rPr>
          <w:rFonts w:hint="eastAsia"/>
        </w:rPr>
        <w:t>负责人、测量操作人、数据处理人和安全监督员；</w:t>
      </w:r>
      <w:r w:rsidR="00883546">
        <w:rPr>
          <w:rFonts w:hint="eastAsia"/>
        </w:rPr>
        <w:t>知识准备</w:t>
      </w:r>
      <w:r>
        <w:rPr>
          <w:rFonts w:hint="eastAsia"/>
        </w:rPr>
        <w:t>包括培训检测人员掌握本标准的测量步骤，掌握均值算法和本底扣除的必要性及计算方法；</w:t>
      </w:r>
      <w:r w:rsidR="00883546">
        <w:rPr>
          <w:rFonts w:hint="eastAsia"/>
        </w:rPr>
        <w:t>手段准备</w:t>
      </w:r>
      <w:r>
        <w:rPr>
          <w:rFonts w:hint="eastAsia"/>
        </w:rPr>
        <w:t>包括经计量校准的辐射测量仪器，准直装置，样品支架和数据记录表格；</w:t>
      </w:r>
      <w:r w:rsidR="00883546">
        <w:rPr>
          <w:rFonts w:hint="eastAsia"/>
        </w:rPr>
        <w:t>物质条件准备</w:t>
      </w:r>
      <w:r>
        <w:rPr>
          <w:rFonts w:hint="eastAsia"/>
        </w:rPr>
        <w:t>包括辐射装置，</w:t>
      </w:r>
      <w:r w:rsidR="0066100A">
        <w:rPr>
          <w:rFonts w:hint="eastAsia"/>
        </w:rPr>
        <w:t>个人防护用品和报警仪器</w:t>
      </w:r>
      <w:r w:rsidR="00883546">
        <w:rPr>
          <w:rFonts w:hint="eastAsia"/>
        </w:rPr>
        <w:t>。</w:t>
      </w:r>
    </w:p>
    <w:p w14:paraId="3D0D82CC" w14:textId="0BECA22F" w:rsidR="00883546" w:rsidRDefault="0066100A" w:rsidP="00883546">
      <w:pPr>
        <w:pStyle w:val="affffffff7"/>
      </w:pPr>
      <w:r>
        <w:rPr>
          <w:rFonts w:hint="eastAsia"/>
        </w:rPr>
        <w:t>制定标准实施方案，明确适用对象和场景，对象为各类电离辐射防护材料，场景为产品型式检测、出厂抽检、工程验收和技术改造前后对比；</w:t>
      </w:r>
      <w:r w:rsidR="00883546" w:rsidRPr="000D48CA">
        <w:rPr>
          <w:rFonts w:hint="eastAsia"/>
        </w:rPr>
        <w:t>提供实施必备条件和保障</w:t>
      </w:r>
      <w:r w:rsidR="00883546">
        <w:rPr>
          <w:rFonts w:hint="eastAsia"/>
        </w:rPr>
        <w:t>（组织、制度、资金、人员和设备仪器等</w:t>
      </w:r>
      <w:r w:rsidR="001A70BD">
        <w:rPr>
          <w:rFonts w:hint="eastAsia"/>
        </w:rPr>
        <w:t>同9.1节</w:t>
      </w:r>
      <w:r w:rsidR="00883546">
        <w:rPr>
          <w:rFonts w:hint="eastAsia"/>
        </w:rPr>
        <w:t>）</w:t>
      </w:r>
      <w:r w:rsidR="001A70BD">
        <w:rPr>
          <w:rFonts w:hint="eastAsia"/>
        </w:rPr>
        <w:t>；</w:t>
      </w:r>
      <w:r w:rsidR="00883546">
        <w:rPr>
          <w:rFonts w:hint="eastAsia"/>
        </w:rPr>
        <w:t>推荐方法路径</w:t>
      </w:r>
      <w:r w:rsidR="001A70BD">
        <w:rPr>
          <w:rFonts w:hint="eastAsia"/>
        </w:rPr>
        <w:t>同6和7</w:t>
      </w:r>
      <w:proofErr w:type="gramStart"/>
      <w:r w:rsidR="001A70BD">
        <w:rPr>
          <w:rFonts w:hint="eastAsia"/>
        </w:rPr>
        <w:t>两</w:t>
      </w:r>
      <w:proofErr w:type="gramEnd"/>
      <w:r w:rsidR="001A70BD">
        <w:rPr>
          <w:rFonts w:hint="eastAsia"/>
        </w:rPr>
        <w:t>节；</w:t>
      </w:r>
      <w:r w:rsidR="00883546">
        <w:rPr>
          <w:rFonts w:hint="eastAsia"/>
        </w:rPr>
        <w:t>确定资源要素配置</w:t>
      </w:r>
      <w:r w:rsidR="001A70BD">
        <w:rPr>
          <w:rFonts w:hint="eastAsia"/>
        </w:rPr>
        <w:t>，至少1台辐射测量仪器、1个辐射装置、样品固定夹具和本底测量挡块（或关闭源的方式）；关键环节和控制点，本底测量应与正式测量相同的环境温度和湿度下进行，几何位置需严格复现（源—样品—测量仪器距离偏差≤±2mm），每组10次测量中若出现异常值应剔除并补测数据；</w:t>
      </w:r>
      <w:r w:rsidR="00883546">
        <w:rPr>
          <w:rFonts w:hint="eastAsia"/>
        </w:rPr>
        <w:t>提出标准实施中的注意事项</w:t>
      </w:r>
      <w:r w:rsidR="001A70BD">
        <w:rPr>
          <w:rFonts w:hint="eastAsia"/>
        </w:rPr>
        <w:t>，</w:t>
      </w:r>
      <w:r w:rsidR="007A6CBC">
        <w:rPr>
          <w:rFonts w:hint="eastAsia"/>
        </w:rPr>
        <w:t>中子测量时需考虑慢化散射影响，当本底测量值大于有样品的测量值的10%时应改进实验室屏蔽条件</w:t>
      </w:r>
      <w:r w:rsidR="00883546">
        <w:rPr>
          <w:rFonts w:hint="eastAsia"/>
        </w:rPr>
        <w:t>。</w:t>
      </w:r>
    </w:p>
    <w:p w14:paraId="4A5F9CBB" w14:textId="33517F43" w:rsidR="00883546" w:rsidRDefault="00883546" w:rsidP="00883546">
      <w:pPr>
        <w:pStyle w:val="affffffff7"/>
      </w:pPr>
      <w:r>
        <w:rPr>
          <w:rFonts w:hint="eastAsia"/>
        </w:rPr>
        <w:t>针对相关方和具体对象/岗位进行标准</w:t>
      </w:r>
      <w:proofErr w:type="gramStart"/>
      <w:r>
        <w:rPr>
          <w:rFonts w:hint="eastAsia"/>
        </w:rPr>
        <w:t>宣贯和培训</w:t>
      </w:r>
      <w:proofErr w:type="gramEnd"/>
      <w:r>
        <w:rPr>
          <w:rFonts w:hint="eastAsia"/>
        </w:rPr>
        <w:t>，结合标准要求，落实责任制，做到横向到边，纵向到底。</w:t>
      </w:r>
      <w:r w:rsidR="006F33D9">
        <w:rPr>
          <w:rFonts w:hint="eastAsia"/>
        </w:rPr>
        <w:t>对检测技术人员、质量控制人员、辐射安全负责人和标准实施监督员进行检测方法原理、操作技能、安全作业</w:t>
      </w:r>
      <w:r w:rsidR="003930CB">
        <w:rPr>
          <w:rFonts w:hint="eastAsia"/>
        </w:rPr>
        <w:t>等各项</w:t>
      </w:r>
      <w:r w:rsidR="006F33D9">
        <w:rPr>
          <w:rFonts w:hint="eastAsia"/>
        </w:rPr>
        <w:t>培训</w:t>
      </w:r>
      <w:r w:rsidR="003930CB">
        <w:rPr>
          <w:rFonts w:hint="eastAsia"/>
        </w:rPr>
        <w:t>，并明确测量岗位、数据处理岗位、审核岗位的负责事项。</w:t>
      </w:r>
    </w:p>
    <w:p w14:paraId="510C9CDB" w14:textId="46783A99" w:rsidR="00883546" w:rsidRDefault="00883546" w:rsidP="00883546">
      <w:pPr>
        <w:pStyle w:val="affffffff7"/>
      </w:pPr>
      <w:r>
        <w:rPr>
          <w:rFonts w:hint="eastAsia"/>
        </w:rPr>
        <w:lastRenderedPageBreak/>
        <w:t>标准实施主要</w:t>
      </w:r>
      <w:r w:rsidRPr="003930CB">
        <w:rPr>
          <w:rFonts w:hint="eastAsia"/>
        </w:rPr>
        <w:t>在产品研制、产品生产、工程建设、技术改造等</w:t>
      </w:r>
      <w:r>
        <w:rPr>
          <w:rFonts w:hint="eastAsia"/>
        </w:rPr>
        <w:t>活动中开展。标准实施的重点是落实国家的</w:t>
      </w:r>
      <w:r w:rsidR="003930CB" w:rsidRPr="00D22FBF">
        <w:t>国家核安全法规、辐射防护标准和技术规范</w:t>
      </w:r>
      <w:r>
        <w:rPr>
          <w:rFonts w:hint="eastAsia"/>
        </w:rPr>
        <w:t>的要求；落实国际单位制的要求。</w:t>
      </w:r>
    </w:p>
    <w:p w14:paraId="194FC869" w14:textId="52CF75E3" w:rsidR="00883546" w:rsidRDefault="00883546" w:rsidP="008C60DB">
      <w:pPr>
        <w:pStyle w:val="affffffff7"/>
      </w:pPr>
      <w:r>
        <w:rPr>
          <w:rFonts w:hint="eastAsia"/>
        </w:rPr>
        <w:t>标准实施的检查</w:t>
      </w:r>
      <w:r w:rsidRPr="008C60DB">
        <w:rPr>
          <w:rFonts w:hint="eastAsia"/>
        </w:rPr>
        <w:t>主要是</w:t>
      </w:r>
      <w:r>
        <w:rPr>
          <w:rFonts w:hint="eastAsia"/>
        </w:rPr>
        <w:t>检查标准实施方案的落实情况，需要逐条检查标准实施内容的落实，并记录未实施内容的理由或原因。</w:t>
      </w:r>
      <w:r w:rsidR="008C60DB">
        <w:rPr>
          <w:rFonts w:hint="eastAsia"/>
        </w:rPr>
        <w:t>逐条检查内容有在每次实验前测量了本底与散射及其记录是否完整，是否是无样品测量值和有样品测量值分别进行了10次重复测量并取平均，是否在计算屏蔽系数、屏蔽率和穿透率时是否扣除本底或散射影响，若未扣除本底是否提供了科学合理的理由。</w:t>
      </w:r>
      <w:r>
        <w:rPr>
          <w:rFonts w:hint="eastAsia"/>
        </w:rPr>
        <w:t>标准实施检查也要检查标准实施的支持手段和物质条件的落实情况。</w:t>
      </w:r>
      <w:r w:rsidR="008C60DB">
        <w:rPr>
          <w:rFonts w:hint="eastAsia"/>
        </w:rPr>
        <w:t>手段和条件检查有辐射测量仪器是否在有效校准期内，准直系统是否对中，样品支架是否造成额外散射。</w:t>
      </w:r>
      <w:r>
        <w:rPr>
          <w:rFonts w:hint="eastAsia"/>
        </w:rPr>
        <w:t>做好标准实施验证记录，畅通标准实施信息采集的方式方法和反馈渠道，定期整理并处理收集到的意见建议。</w:t>
      </w:r>
      <w:r w:rsidR="008C60DB">
        <w:rPr>
          <w:rFonts w:hint="eastAsia"/>
        </w:rPr>
        <w:t>每季度汇总测量中遇到的问题，向标准化技术委员会反馈。</w:t>
      </w:r>
      <w:r w:rsidR="001D37E6">
        <w:rPr>
          <w:rFonts w:hint="eastAsia"/>
        </w:rPr>
        <w:t>依据</w:t>
      </w:r>
      <w:r w:rsidR="001D37E6">
        <w:rPr>
          <w:rFonts w:hint="eastAsia"/>
        </w:rPr>
        <w:t>《中华人民共和国标准化法》</w:t>
      </w:r>
      <w:r>
        <w:rPr>
          <w:rFonts w:hint="eastAsia"/>
        </w:rPr>
        <w:t>对标准实施评价。</w:t>
      </w:r>
    </w:p>
    <w:p w14:paraId="24C814C6" w14:textId="43847A89" w:rsidR="00883546" w:rsidRDefault="00883546" w:rsidP="00883546">
      <w:pPr>
        <w:pStyle w:val="affffffff7"/>
      </w:pPr>
      <w:r>
        <w:rPr>
          <w:rFonts w:hint="eastAsia"/>
        </w:rPr>
        <w:t>在标准</w:t>
      </w:r>
      <w:r w:rsidRPr="00B32322">
        <w:rPr>
          <w:rFonts w:hint="eastAsia"/>
        </w:rPr>
        <w:t>实施一定时间后</w:t>
      </w:r>
      <w:r>
        <w:rPr>
          <w:rFonts w:hint="eastAsia"/>
        </w:rPr>
        <w:t>，对照标准实施方案，开展标准实施效果评价分析，总结实施经验成效，梳理存在的薄</w:t>
      </w:r>
      <w:r w:rsidR="00B32322">
        <w:rPr>
          <w:rFonts w:hint="eastAsia"/>
        </w:rPr>
        <w:t>弱环节，标准实施的评价主要是评价标准实施的效果，主要从技术进步，是否通过本标准的实施使检测结果更真实反映材料固有屏蔽性能；</w:t>
      </w:r>
      <w:r>
        <w:rPr>
          <w:rFonts w:hint="eastAsia"/>
        </w:rPr>
        <w:t>质量水平</w:t>
      </w:r>
      <w:r w:rsidR="00B32322">
        <w:rPr>
          <w:rFonts w:hint="eastAsia"/>
        </w:rPr>
        <w:t>提高，防护材料出厂屏蔽率的确定度是否降低；</w:t>
      </w:r>
      <w:r>
        <w:rPr>
          <w:rFonts w:hint="eastAsia"/>
        </w:rPr>
        <w:t>客户满意度</w:t>
      </w:r>
      <w:r w:rsidR="00B32322">
        <w:rPr>
          <w:rFonts w:hint="eastAsia"/>
        </w:rPr>
        <w:t>，客户是否认可扣除本底后的穿透率数据；</w:t>
      </w:r>
      <w:r>
        <w:rPr>
          <w:rFonts w:hint="eastAsia"/>
        </w:rPr>
        <w:t>规范秩序、效率提高、节约费用、节省时间、履行社会责任</w:t>
      </w:r>
      <w:r w:rsidR="00B32322">
        <w:rPr>
          <w:rFonts w:hint="eastAsia"/>
        </w:rPr>
        <w:t>，向监管部门和公众提供更可靠的辐射防护性能数据。</w:t>
      </w:r>
      <w:r>
        <w:rPr>
          <w:rFonts w:hint="eastAsia"/>
        </w:rPr>
        <w:t>同时还要评价标准实施带来的问题，以便为未来改进提供参考。</w:t>
      </w:r>
    </w:p>
    <w:p w14:paraId="2AD1C559" w14:textId="77777777" w:rsidR="00883546" w:rsidRDefault="00883546" w:rsidP="00883546">
      <w:pPr>
        <w:pStyle w:val="affffffff7"/>
      </w:pPr>
      <w:r>
        <w:rPr>
          <w:rFonts w:hint="eastAsia"/>
        </w:rPr>
        <w:t>适时向专业标准化技术委员会和标准归口管理单位反馈情况，提出标准推广、修改、补充、完善或者废止等意见建议。</w:t>
      </w:r>
    </w:p>
    <w:p w14:paraId="4C8CC3DE" w14:textId="77777777" w:rsidR="00883546" w:rsidRDefault="00883546" w:rsidP="00883546">
      <w:pPr>
        <w:pStyle w:val="affffffff7"/>
      </w:pPr>
      <w:r>
        <w:rPr>
          <w:rFonts w:hint="eastAsia"/>
        </w:rPr>
        <w:t>标准实施信息及意见反馈表相关示例见附录A。</w:t>
      </w:r>
    </w:p>
    <w:p w14:paraId="4F430200" w14:textId="77777777" w:rsidR="00883546" w:rsidRDefault="00883546" w:rsidP="00883546">
      <w:pPr>
        <w:pStyle w:val="affffe"/>
        <w:ind w:firstLine="420"/>
      </w:pPr>
    </w:p>
    <w:p w14:paraId="58B0987C" w14:textId="77777777" w:rsidR="006E3065" w:rsidRDefault="006E3065" w:rsidP="00D9713B">
      <w:pPr>
        <w:pStyle w:val="aff3"/>
        <w:numPr>
          <w:ilvl w:val="0"/>
          <w:numId w:val="0"/>
        </w:numPr>
        <w:spacing w:after="156"/>
        <w:jc w:val="both"/>
        <w:rPr>
          <w:rFonts w:ascii="宋体" w:eastAsia="宋体"/>
        </w:rPr>
      </w:pPr>
      <w:r>
        <w:rPr>
          <w:rFonts w:ascii="宋体" w:eastAsia="宋体"/>
        </w:rPr>
        <w:br w:type="page"/>
      </w:r>
    </w:p>
    <w:p w14:paraId="09D6A8C3" w14:textId="77777777" w:rsidR="00883546" w:rsidRDefault="00883546" w:rsidP="00883546">
      <w:pPr>
        <w:pStyle w:val="aff3"/>
        <w:spacing w:after="156"/>
      </w:pPr>
      <w:r>
        <w:lastRenderedPageBreak/>
        <w:br/>
      </w:r>
      <w:bookmarkStart w:id="103" w:name="_Toc170288553"/>
      <w:bookmarkStart w:id="104" w:name="_Toc170288567"/>
      <w:bookmarkStart w:id="105" w:name="_Toc204280136"/>
      <w:r>
        <w:rPr>
          <w:rFonts w:hint="eastAsia"/>
        </w:rPr>
        <w:t>（资料性）</w:t>
      </w:r>
      <w:r>
        <w:br/>
      </w:r>
      <w:r>
        <w:rPr>
          <w:rFonts w:hint="eastAsia"/>
        </w:rPr>
        <w:t>湖北省地方标准实施信息及意见反馈表</w:t>
      </w:r>
      <w:bookmarkEnd w:id="103"/>
      <w:bookmarkEnd w:id="104"/>
      <w:bookmarkEnd w:id="105"/>
    </w:p>
    <w:p w14:paraId="0B1500E8" w14:textId="77777777" w:rsidR="00883546" w:rsidRDefault="00883546" w:rsidP="00883546">
      <w:pPr>
        <w:pStyle w:val="affffe"/>
        <w:ind w:firstLine="420"/>
      </w:pPr>
      <w:r>
        <w:rPr>
          <w:rFonts w:hint="eastAsia"/>
        </w:rPr>
        <w:t>湖北省地方标准实施信息及意见反馈表如表A.1所示。</w:t>
      </w:r>
    </w:p>
    <w:p w14:paraId="3FD0835F" w14:textId="77777777" w:rsidR="00883546" w:rsidRDefault="00883546" w:rsidP="00883546">
      <w:pPr>
        <w:pStyle w:val="aff"/>
        <w:spacing w:before="156" w:after="156"/>
      </w:pPr>
      <w:r>
        <w:rPr>
          <w:rFonts w:hint="eastAsia"/>
        </w:rPr>
        <w:t>湖北省地方标准实施信息及意见反馈表</w:t>
      </w:r>
    </w:p>
    <w:tbl>
      <w:tblPr>
        <w:tblStyle w:val="TableNormal11"/>
        <w:tblW w:w="905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11"/>
        <w:gridCol w:w="823"/>
        <w:gridCol w:w="338"/>
        <w:gridCol w:w="2192"/>
        <w:gridCol w:w="3109"/>
        <w:gridCol w:w="1384"/>
      </w:tblGrid>
      <w:tr w:rsidR="00883546" w14:paraId="3EE9B1D2" w14:textId="77777777" w:rsidTr="00700172">
        <w:trPr>
          <w:trHeight w:val="576"/>
          <w:jc w:val="center"/>
        </w:trPr>
        <w:tc>
          <w:tcPr>
            <w:tcW w:w="2034" w:type="dxa"/>
            <w:gridSpan w:val="2"/>
            <w:tcBorders>
              <w:top w:val="single" w:sz="12" w:space="0" w:color="auto"/>
              <w:left w:val="single" w:sz="12" w:space="0" w:color="auto"/>
              <w:bottom w:val="single" w:sz="2" w:space="0" w:color="000000"/>
              <w:right w:val="single" w:sz="4" w:space="0" w:color="auto"/>
            </w:tcBorders>
            <w:vAlign w:val="center"/>
          </w:tcPr>
          <w:p w14:paraId="3D4CAB1A"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标准名称及编号</w:t>
            </w:r>
          </w:p>
        </w:tc>
        <w:tc>
          <w:tcPr>
            <w:tcW w:w="7023" w:type="dxa"/>
            <w:gridSpan w:val="4"/>
            <w:tcBorders>
              <w:top w:val="single" w:sz="12" w:space="0" w:color="auto"/>
              <w:left w:val="nil"/>
              <w:bottom w:val="single" w:sz="2" w:space="0" w:color="000000"/>
              <w:right w:val="single" w:sz="12" w:space="0" w:color="auto"/>
            </w:tcBorders>
            <w:vAlign w:val="center"/>
          </w:tcPr>
          <w:p w14:paraId="414CEB3F" w14:textId="77777777" w:rsidR="00883546" w:rsidRDefault="00883546" w:rsidP="00700172">
            <w:pPr>
              <w:snapToGrid w:val="0"/>
              <w:spacing w:line="240" w:lineRule="auto"/>
              <w:rPr>
                <w:rFonts w:ascii="宋体" w:hAnsi="宋体" w:cs="Arial"/>
                <w:kern w:val="0"/>
                <w:sz w:val="18"/>
                <w:szCs w:val="18"/>
              </w:rPr>
            </w:pPr>
          </w:p>
        </w:tc>
      </w:tr>
      <w:tr w:rsidR="00883546" w14:paraId="55E2E818" w14:textId="77777777" w:rsidTr="00700172">
        <w:trPr>
          <w:trHeight w:val="806"/>
          <w:jc w:val="center"/>
        </w:trPr>
        <w:tc>
          <w:tcPr>
            <w:tcW w:w="1211" w:type="dxa"/>
            <w:vMerge w:val="restart"/>
            <w:tcBorders>
              <w:top w:val="single" w:sz="12" w:space="0" w:color="auto"/>
              <w:left w:val="single" w:sz="12" w:space="0" w:color="auto"/>
              <w:bottom w:val="single" w:sz="4" w:space="0" w:color="auto"/>
              <w:right w:val="single" w:sz="4" w:space="0" w:color="auto"/>
            </w:tcBorders>
            <w:vAlign w:val="center"/>
          </w:tcPr>
          <w:p w14:paraId="26578847"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总体评价</w:t>
            </w:r>
          </w:p>
        </w:tc>
        <w:tc>
          <w:tcPr>
            <w:tcW w:w="1161" w:type="dxa"/>
            <w:gridSpan w:val="2"/>
            <w:tcBorders>
              <w:top w:val="single" w:sz="12" w:space="0" w:color="auto"/>
              <w:left w:val="nil"/>
              <w:bottom w:val="single" w:sz="4" w:space="0" w:color="auto"/>
              <w:right w:val="single" w:sz="4" w:space="0" w:color="auto"/>
            </w:tcBorders>
            <w:vAlign w:val="center"/>
          </w:tcPr>
          <w:p w14:paraId="0713CE1C"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适用性</w:t>
            </w:r>
          </w:p>
        </w:tc>
        <w:tc>
          <w:tcPr>
            <w:tcW w:w="5301" w:type="dxa"/>
            <w:gridSpan w:val="2"/>
            <w:tcBorders>
              <w:top w:val="single" w:sz="12" w:space="0" w:color="auto"/>
              <w:left w:val="nil"/>
              <w:bottom w:val="single" w:sz="4" w:space="0" w:color="auto"/>
              <w:right w:val="single" w:sz="4" w:space="0" w:color="auto"/>
            </w:tcBorders>
            <w:vAlign w:val="center"/>
          </w:tcPr>
          <w:p w14:paraId="1DD6B222" w14:textId="77777777" w:rsidR="00883546" w:rsidRDefault="00883546" w:rsidP="00700172">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eastAsia="宋体" w:hAnsi="宋体" w:hint="eastAsia"/>
                <w:color w:val="000000"/>
                <w:kern w:val="0"/>
                <w:sz w:val="18"/>
                <w:szCs w:val="18"/>
              </w:rPr>
              <w:t>该标准与当前所在地的产业或社会发展水平是否相匹配？</w:t>
            </w:r>
          </w:p>
        </w:tc>
        <w:tc>
          <w:tcPr>
            <w:tcW w:w="1384" w:type="dxa"/>
            <w:tcBorders>
              <w:top w:val="single" w:sz="12" w:space="0" w:color="auto"/>
              <w:left w:val="nil"/>
              <w:bottom w:val="single" w:sz="4" w:space="0" w:color="auto"/>
              <w:right w:val="single" w:sz="12" w:space="0" w:color="auto"/>
            </w:tcBorders>
            <w:vAlign w:val="center"/>
          </w:tcPr>
          <w:p w14:paraId="507C9166"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30D3A85D" wp14:editId="42EED359">
                  <wp:extent cx="117475" cy="117475"/>
                  <wp:effectExtent l="0" t="0" r="0" b="0"/>
                  <wp:docPr id="17" name="图片 17" descr="C:\Users\guang\AppData\Local\Temp\ksohtml139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guang\AppData\Local\Temp\ksohtml13904\wps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 xml:space="preserve">是 </w:t>
            </w:r>
            <w:r>
              <w:rPr>
                <w:rFonts w:ascii="宋体" w:eastAsia="宋体" w:hAnsi="宋体"/>
                <w:color w:val="000000"/>
                <w:kern w:val="0"/>
                <w:sz w:val="18"/>
                <w:szCs w:val="18"/>
              </w:rPr>
              <w:t xml:space="preserve"> </w:t>
            </w:r>
            <w:r>
              <w:rPr>
                <w:rFonts w:ascii="宋体" w:hAnsi="宋体"/>
                <w:noProof/>
                <w:color w:val="000000"/>
                <w:kern w:val="0"/>
                <w:sz w:val="18"/>
                <w:szCs w:val="18"/>
              </w:rPr>
              <w:drawing>
                <wp:inline distT="0" distB="0" distL="0" distR="0" wp14:anchorId="5F2ED5D2" wp14:editId="22CDC6FC">
                  <wp:extent cx="117475" cy="117475"/>
                  <wp:effectExtent l="0" t="0" r="0" b="0"/>
                  <wp:docPr id="16" name="图片 16" descr="C:\Users\guang\AppData\Local\Temp\ksohtml139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guang\AppData\Local\Temp\ksohtml13904\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否</w:t>
            </w:r>
          </w:p>
        </w:tc>
      </w:tr>
      <w:tr w:rsidR="00883546" w14:paraId="3CB1E2BC" w14:textId="77777777" w:rsidTr="00700172">
        <w:trPr>
          <w:trHeight w:val="694"/>
          <w:jc w:val="center"/>
        </w:trPr>
        <w:tc>
          <w:tcPr>
            <w:tcW w:w="1211" w:type="dxa"/>
            <w:vMerge/>
            <w:tcBorders>
              <w:top w:val="single" w:sz="12" w:space="0" w:color="auto"/>
              <w:left w:val="single" w:sz="12" w:space="0" w:color="auto"/>
              <w:bottom w:val="single" w:sz="4" w:space="0" w:color="auto"/>
              <w:right w:val="single" w:sz="4" w:space="0" w:color="auto"/>
            </w:tcBorders>
            <w:vAlign w:val="center"/>
          </w:tcPr>
          <w:p w14:paraId="7CEECC16" w14:textId="77777777" w:rsidR="00883546" w:rsidRDefault="00883546" w:rsidP="00700172">
            <w:pPr>
              <w:widowControl/>
              <w:snapToGrid w:val="0"/>
              <w:spacing w:line="240" w:lineRule="auto"/>
              <w:rPr>
                <w:rFonts w:ascii="宋体" w:hAnsi="宋体"/>
                <w:color w:val="000000"/>
                <w:kern w:val="0"/>
                <w:sz w:val="18"/>
                <w:szCs w:val="18"/>
              </w:rPr>
            </w:pPr>
          </w:p>
        </w:tc>
        <w:tc>
          <w:tcPr>
            <w:tcW w:w="1161" w:type="dxa"/>
            <w:gridSpan w:val="2"/>
            <w:tcBorders>
              <w:top w:val="single" w:sz="4" w:space="0" w:color="auto"/>
              <w:left w:val="nil"/>
              <w:bottom w:val="single" w:sz="4" w:space="0" w:color="auto"/>
              <w:right w:val="single" w:sz="4" w:space="0" w:color="auto"/>
            </w:tcBorders>
            <w:vAlign w:val="center"/>
          </w:tcPr>
          <w:p w14:paraId="7018735B"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协调性</w:t>
            </w:r>
          </w:p>
        </w:tc>
        <w:tc>
          <w:tcPr>
            <w:tcW w:w="5301" w:type="dxa"/>
            <w:gridSpan w:val="2"/>
            <w:tcBorders>
              <w:top w:val="single" w:sz="4" w:space="0" w:color="auto"/>
              <w:left w:val="nil"/>
              <w:bottom w:val="single" w:sz="4" w:space="0" w:color="auto"/>
              <w:right w:val="single" w:sz="4" w:space="0" w:color="auto"/>
            </w:tcBorders>
            <w:vAlign w:val="center"/>
          </w:tcPr>
          <w:p w14:paraId="750E6490" w14:textId="77777777" w:rsidR="00883546" w:rsidRDefault="00883546" w:rsidP="00700172">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eastAsia="宋体" w:hAnsi="宋体" w:hint="eastAsia"/>
                <w:color w:val="000000"/>
                <w:kern w:val="0"/>
                <w:sz w:val="18"/>
                <w:szCs w:val="18"/>
              </w:rPr>
              <w:t>该标准的特色要求与其他强制性标准的主要技术指标、相关法律法规、部门规章或产业政策是否协调？</w:t>
            </w:r>
          </w:p>
        </w:tc>
        <w:tc>
          <w:tcPr>
            <w:tcW w:w="1384" w:type="dxa"/>
            <w:tcBorders>
              <w:top w:val="single" w:sz="4" w:space="0" w:color="auto"/>
              <w:left w:val="nil"/>
              <w:bottom w:val="single" w:sz="4" w:space="0" w:color="auto"/>
              <w:right w:val="single" w:sz="12" w:space="0" w:color="auto"/>
            </w:tcBorders>
            <w:vAlign w:val="center"/>
          </w:tcPr>
          <w:p w14:paraId="4434E7EA"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4B578863" wp14:editId="78182BCE">
                  <wp:extent cx="117475" cy="117475"/>
                  <wp:effectExtent l="0" t="0" r="0" b="0"/>
                  <wp:docPr id="15" name="图片 15" descr="C:\Users\guang\AppData\Local\Temp\ksohtml139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guang\AppData\Local\Temp\ksohtml13904\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14:anchorId="525588FA" wp14:editId="3674C480">
                  <wp:extent cx="117475" cy="117475"/>
                  <wp:effectExtent l="0" t="0" r="0" b="0"/>
                  <wp:docPr id="14" name="图片 14" descr="C:\Users\guang\AppData\Local\Temp\ksohtml1390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guang\AppData\Local\Temp\ksohtml13904\wps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否</w:t>
            </w:r>
          </w:p>
        </w:tc>
      </w:tr>
      <w:tr w:rsidR="00883546" w14:paraId="3E3D3ECF" w14:textId="77777777" w:rsidTr="00700172">
        <w:trPr>
          <w:trHeight w:val="803"/>
          <w:jc w:val="center"/>
        </w:trPr>
        <w:tc>
          <w:tcPr>
            <w:tcW w:w="1211" w:type="dxa"/>
            <w:vMerge/>
            <w:tcBorders>
              <w:top w:val="single" w:sz="12" w:space="0" w:color="auto"/>
              <w:left w:val="single" w:sz="12" w:space="0" w:color="auto"/>
              <w:bottom w:val="single" w:sz="4" w:space="0" w:color="auto"/>
              <w:right w:val="single" w:sz="4" w:space="0" w:color="auto"/>
            </w:tcBorders>
            <w:vAlign w:val="center"/>
          </w:tcPr>
          <w:p w14:paraId="0F542143" w14:textId="77777777" w:rsidR="00883546" w:rsidRDefault="00883546" w:rsidP="00700172">
            <w:pPr>
              <w:widowControl/>
              <w:snapToGrid w:val="0"/>
              <w:spacing w:line="240" w:lineRule="auto"/>
              <w:rPr>
                <w:rFonts w:ascii="宋体" w:hAnsi="宋体"/>
                <w:color w:val="000000"/>
                <w:kern w:val="0"/>
                <w:sz w:val="18"/>
                <w:szCs w:val="18"/>
              </w:rPr>
            </w:pPr>
          </w:p>
        </w:tc>
        <w:tc>
          <w:tcPr>
            <w:tcW w:w="1161" w:type="dxa"/>
            <w:gridSpan w:val="2"/>
            <w:tcBorders>
              <w:top w:val="single" w:sz="4" w:space="0" w:color="auto"/>
              <w:left w:val="nil"/>
              <w:bottom w:val="single" w:sz="4" w:space="0" w:color="auto"/>
              <w:right w:val="single" w:sz="4" w:space="0" w:color="auto"/>
            </w:tcBorders>
            <w:vAlign w:val="center"/>
          </w:tcPr>
          <w:p w14:paraId="298CCE73"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执行情况</w:t>
            </w:r>
          </w:p>
        </w:tc>
        <w:tc>
          <w:tcPr>
            <w:tcW w:w="5301" w:type="dxa"/>
            <w:gridSpan w:val="2"/>
            <w:tcBorders>
              <w:top w:val="single" w:sz="4" w:space="0" w:color="auto"/>
              <w:left w:val="nil"/>
              <w:bottom w:val="single" w:sz="4" w:space="0" w:color="auto"/>
              <w:right w:val="single" w:sz="4" w:space="0" w:color="auto"/>
            </w:tcBorders>
            <w:vAlign w:val="center"/>
          </w:tcPr>
          <w:p w14:paraId="19D8D3B8" w14:textId="77777777" w:rsidR="00883546" w:rsidRDefault="00883546" w:rsidP="00700172">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eastAsia="宋体" w:hAnsi="宋体" w:hint="eastAsia"/>
                <w:color w:val="000000"/>
                <w:kern w:val="0"/>
                <w:sz w:val="18"/>
                <w:szCs w:val="18"/>
              </w:rPr>
              <w:t>标准执行单位或人员是否按照标准要求组织开展相关工作？</w:t>
            </w:r>
          </w:p>
        </w:tc>
        <w:tc>
          <w:tcPr>
            <w:tcW w:w="1384" w:type="dxa"/>
            <w:tcBorders>
              <w:top w:val="single" w:sz="4" w:space="0" w:color="auto"/>
              <w:left w:val="nil"/>
              <w:bottom w:val="single" w:sz="4" w:space="0" w:color="auto"/>
              <w:right w:val="single" w:sz="12" w:space="0" w:color="auto"/>
            </w:tcBorders>
            <w:vAlign w:val="center"/>
          </w:tcPr>
          <w:p w14:paraId="2E3EE754"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38A328A2" wp14:editId="665AA94A">
                  <wp:extent cx="117475" cy="117475"/>
                  <wp:effectExtent l="0" t="0" r="0" b="0"/>
                  <wp:docPr id="13" name="图片 13" descr="C:\Users\guang\AppData\Local\Temp\ksohtml1390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guang\AppData\Local\Temp\ksohtml13904\wps5.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14:anchorId="3F1D5EF0" wp14:editId="64CFFBF8">
                  <wp:extent cx="117475" cy="117475"/>
                  <wp:effectExtent l="0" t="0" r="0" b="0"/>
                  <wp:docPr id="12" name="图片 12" descr="C:\Users\guang\AppData\Local\Temp\ksohtml1390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guang\AppData\Local\Temp\ksohtml13904\wps6.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否</w:t>
            </w:r>
          </w:p>
        </w:tc>
      </w:tr>
      <w:tr w:rsidR="00883546" w14:paraId="63ACF967" w14:textId="77777777" w:rsidTr="00700172">
        <w:trPr>
          <w:trHeight w:val="405"/>
          <w:jc w:val="center"/>
        </w:trPr>
        <w:tc>
          <w:tcPr>
            <w:tcW w:w="1211" w:type="dxa"/>
            <w:vMerge w:val="restart"/>
            <w:tcBorders>
              <w:top w:val="nil"/>
              <w:left w:val="single" w:sz="12" w:space="0" w:color="auto"/>
              <w:bottom w:val="single" w:sz="4" w:space="0" w:color="auto"/>
              <w:right w:val="single" w:sz="4" w:space="0" w:color="auto"/>
            </w:tcBorders>
            <w:vAlign w:val="center"/>
          </w:tcPr>
          <w:p w14:paraId="4E9F5501"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实施信息</w:t>
            </w:r>
          </w:p>
        </w:tc>
        <w:tc>
          <w:tcPr>
            <w:tcW w:w="6462" w:type="dxa"/>
            <w:gridSpan w:val="4"/>
            <w:tcBorders>
              <w:top w:val="single" w:sz="4" w:space="0" w:color="auto"/>
              <w:left w:val="nil"/>
              <w:bottom w:val="single" w:sz="4" w:space="0" w:color="auto"/>
              <w:right w:val="single" w:sz="4" w:space="0" w:color="auto"/>
            </w:tcBorders>
            <w:vAlign w:val="center"/>
          </w:tcPr>
          <w:p w14:paraId="518CDDFB" w14:textId="77777777" w:rsidR="00883546" w:rsidRDefault="00883546" w:rsidP="00700172">
            <w:pPr>
              <w:widowControl/>
              <w:kinsoku w:val="0"/>
              <w:autoSpaceDE w:val="0"/>
              <w:autoSpaceDN w:val="0"/>
              <w:snapToGrid w:val="0"/>
              <w:spacing w:line="240" w:lineRule="auto"/>
              <w:jc w:val="left"/>
              <w:textAlignment w:val="baseline"/>
              <w:rPr>
                <w:rFonts w:ascii="宋体" w:hAnsi="宋体"/>
                <w:color w:val="000000"/>
                <w:kern w:val="0"/>
                <w:sz w:val="18"/>
                <w:szCs w:val="18"/>
              </w:rPr>
            </w:pPr>
            <w:r>
              <w:rPr>
                <w:rFonts w:ascii="宋体" w:eastAsia="宋体" w:hAnsi="宋体" w:hint="eastAsia"/>
                <w:color w:val="000000"/>
                <w:kern w:val="0"/>
                <w:sz w:val="18"/>
                <w:szCs w:val="18"/>
              </w:rPr>
              <w:t>标准实施过程中是否存在阻力和障碍？</w:t>
            </w:r>
          </w:p>
        </w:tc>
        <w:tc>
          <w:tcPr>
            <w:tcW w:w="1384" w:type="dxa"/>
            <w:tcBorders>
              <w:top w:val="single" w:sz="4" w:space="0" w:color="auto"/>
              <w:left w:val="nil"/>
              <w:bottom w:val="single" w:sz="4" w:space="0" w:color="auto"/>
              <w:right w:val="single" w:sz="12" w:space="0" w:color="auto"/>
            </w:tcBorders>
            <w:vAlign w:val="center"/>
          </w:tcPr>
          <w:p w14:paraId="242CBF20"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1A0250AF" wp14:editId="65DDF927">
                  <wp:extent cx="117475" cy="117475"/>
                  <wp:effectExtent l="0" t="0" r="0" b="0"/>
                  <wp:docPr id="11" name="图片 11" descr="C:\Users\guang\AppData\Local\Temp\ksohtml1390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uang\AppData\Local\Temp\ksohtml13904\wps7.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14:anchorId="0FAC341F" wp14:editId="5C5852C4">
                  <wp:extent cx="117475" cy="117475"/>
                  <wp:effectExtent l="0" t="0" r="0" b="0"/>
                  <wp:docPr id="10" name="图片 10" descr="C:\Users\guang\AppData\Local\Temp\ksohtml1390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guang\AppData\Local\Temp\ksohtml13904\wps8.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否</w:t>
            </w:r>
          </w:p>
        </w:tc>
      </w:tr>
      <w:tr w:rsidR="00883546" w14:paraId="5D16FFAE" w14:textId="77777777" w:rsidTr="00700172">
        <w:trPr>
          <w:trHeight w:val="450"/>
          <w:jc w:val="center"/>
        </w:trPr>
        <w:tc>
          <w:tcPr>
            <w:tcW w:w="1211" w:type="dxa"/>
            <w:vMerge/>
            <w:tcBorders>
              <w:top w:val="nil"/>
              <w:left w:val="single" w:sz="12" w:space="0" w:color="auto"/>
              <w:bottom w:val="single" w:sz="4" w:space="0" w:color="auto"/>
              <w:right w:val="single" w:sz="4" w:space="0" w:color="auto"/>
            </w:tcBorders>
            <w:vAlign w:val="center"/>
          </w:tcPr>
          <w:p w14:paraId="7DE8C8E5" w14:textId="77777777" w:rsidR="00883546" w:rsidRDefault="00883546" w:rsidP="00700172">
            <w:pPr>
              <w:widowControl/>
              <w:snapToGrid w:val="0"/>
              <w:spacing w:line="240" w:lineRule="auto"/>
              <w:jc w:val="center"/>
              <w:rPr>
                <w:rFonts w:ascii="宋体" w:hAnsi="宋体"/>
                <w:color w:val="000000"/>
                <w:kern w:val="0"/>
                <w:sz w:val="18"/>
                <w:szCs w:val="18"/>
              </w:rPr>
            </w:pPr>
          </w:p>
        </w:tc>
        <w:tc>
          <w:tcPr>
            <w:tcW w:w="3353" w:type="dxa"/>
            <w:gridSpan w:val="3"/>
            <w:tcBorders>
              <w:top w:val="single" w:sz="4" w:space="0" w:color="auto"/>
              <w:left w:val="nil"/>
              <w:bottom w:val="single" w:sz="4" w:space="0" w:color="auto"/>
              <w:right w:val="single" w:sz="4" w:space="0" w:color="auto"/>
            </w:tcBorders>
            <w:vAlign w:val="center"/>
          </w:tcPr>
          <w:p w14:paraId="666FE948" w14:textId="77777777" w:rsidR="00883546" w:rsidRDefault="00883546" w:rsidP="00700172">
            <w:pPr>
              <w:widowControl/>
              <w:kinsoku w:val="0"/>
              <w:autoSpaceDE w:val="0"/>
              <w:autoSpaceDN w:val="0"/>
              <w:snapToGrid w:val="0"/>
              <w:spacing w:line="240" w:lineRule="auto"/>
              <w:jc w:val="left"/>
              <w:textAlignment w:val="baseline"/>
              <w:rPr>
                <w:rFonts w:ascii="宋体" w:hAnsi="宋体"/>
                <w:color w:val="000000"/>
                <w:kern w:val="0"/>
                <w:sz w:val="18"/>
                <w:szCs w:val="18"/>
              </w:rPr>
            </w:pPr>
            <w:r>
              <w:rPr>
                <w:rFonts w:ascii="宋体" w:eastAsia="宋体" w:hAnsi="宋体" w:hint="eastAsia"/>
                <w:color w:val="000000"/>
                <w:kern w:val="0"/>
                <w:sz w:val="18"/>
                <w:szCs w:val="18"/>
              </w:rPr>
              <w:t>实施过程中存在的主要问题</w:t>
            </w:r>
          </w:p>
        </w:tc>
        <w:tc>
          <w:tcPr>
            <w:tcW w:w="4493" w:type="dxa"/>
            <w:gridSpan w:val="2"/>
            <w:tcBorders>
              <w:top w:val="single" w:sz="4" w:space="0" w:color="auto"/>
              <w:left w:val="nil"/>
              <w:bottom w:val="single" w:sz="4" w:space="0" w:color="auto"/>
              <w:right w:val="single" w:sz="12" w:space="0" w:color="auto"/>
            </w:tcBorders>
            <w:vAlign w:val="center"/>
          </w:tcPr>
          <w:p w14:paraId="6E55652A" w14:textId="77777777" w:rsidR="00883546" w:rsidRDefault="00883546" w:rsidP="00700172">
            <w:pPr>
              <w:snapToGrid w:val="0"/>
              <w:spacing w:line="240" w:lineRule="auto"/>
              <w:rPr>
                <w:rFonts w:ascii="宋体" w:hAnsi="宋体" w:cs="Arial"/>
                <w:kern w:val="0"/>
                <w:sz w:val="18"/>
                <w:szCs w:val="18"/>
              </w:rPr>
            </w:pPr>
          </w:p>
        </w:tc>
      </w:tr>
      <w:tr w:rsidR="00883546" w14:paraId="5D08B24E" w14:textId="77777777" w:rsidTr="00700172">
        <w:trPr>
          <w:trHeight w:val="1023"/>
          <w:jc w:val="center"/>
        </w:trPr>
        <w:tc>
          <w:tcPr>
            <w:tcW w:w="1211" w:type="dxa"/>
            <w:vMerge w:val="restart"/>
            <w:tcBorders>
              <w:top w:val="nil"/>
              <w:left w:val="single" w:sz="12" w:space="0" w:color="auto"/>
              <w:bottom w:val="single" w:sz="4" w:space="0" w:color="auto"/>
              <w:right w:val="single" w:sz="4" w:space="0" w:color="auto"/>
            </w:tcBorders>
            <w:vAlign w:val="center"/>
          </w:tcPr>
          <w:p w14:paraId="565BA720"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修改意见</w:t>
            </w:r>
          </w:p>
        </w:tc>
        <w:tc>
          <w:tcPr>
            <w:tcW w:w="1161" w:type="dxa"/>
            <w:gridSpan w:val="2"/>
            <w:tcBorders>
              <w:top w:val="single" w:sz="4" w:space="0" w:color="auto"/>
              <w:left w:val="nil"/>
              <w:bottom w:val="single" w:sz="4" w:space="0" w:color="auto"/>
              <w:right w:val="single" w:sz="4" w:space="0" w:color="auto"/>
            </w:tcBorders>
            <w:vAlign w:val="center"/>
          </w:tcPr>
          <w:p w14:paraId="15276C91"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总体意见</w:t>
            </w:r>
          </w:p>
        </w:tc>
        <w:tc>
          <w:tcPr>
            <w:tcW w:w="6685" w:type="dxa"/>
            <w:gridSpan w:val="3"/>
            <w:tcBorders>
              <w:top w:val="single" w:sz="4" w:space="0" w:color="auto"/>
              <w:left w:val="nil"/>
              <w:bottom w:val="single" w:sz="4" w:space="0" w:color="auto"/>
              <w:right w:val="single" w:sz="12" w:space="0" w:color="auto"/>
            </w:tcBorders>
            <w:vAlign w:val="center"/>
          </w:tcPr>
          <w:p w14:paraId="247CA668"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436C0A4F" wp14:editId="22D46220">
                  <wp:extent cx="117475" cy="117475"/>
                  <wp:effectExtent l="0" t="0" r="0" b="0"/>
                  <wp:docPr id="9" name="图片 9" descr="C:\Users\guang\AppData\Local\Temp\ksohtml1390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guang\AppData\Local\Temp\ksohtml13904\wps9.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 xml:space="preserve">适用    </w:t>
            </w:r>
            <w:r>
              <w:rPr>
                <w:rFonts w:ascii="宋体" w:hAnsi="宋体"/>
                <w:noProof/>
                <w:color w:val="000000"/>
                <w:kern w:val="0"/>
                <w:sz w:val="18"/>
                <w:szCs w:val="18"/>
              </w:rPr>
              <w:drawing>
                <wp:inline distT="0" distB="0" distL="0" distR="0" wp14:anchorId="48C52EE8" wp14:editId="4FA5467C">
                  <wp:extent cx="117475" cy="117475"/>
                  <wp:effectExtent l="0" t="0" r="0" b="0"/>
                  <wp:docPr id="8" name="图片 8" descr="C:\Users\guang\AppData\Local\Temp\ksohtml13904\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guang\AppData\Local\Temp\ksohtml13904\wps10.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 xml:space="preserve">修改    </w:t>
            </w:r>
            <w:r>
              <w:rPr>
                <w:rFonts w:ascii="宋体" w:hAnsi="宋体"/>
                <w:noProof/>
                <w:color w:val="000000"/>
                <w:kern w:val="0"/>
                <w:sz w:val="18"/>
                <w:szCs w:val="18"/>
              </w:rPr>
              <w:drawing>
                <wp:inline distT="0" distB="0" distL="0" distR="0" wp14:anchorId="128DD279" wp14:editId="65D0341C">
                  <wp:extent cx="117475" cy="117475"/>
                  <wp:effectExtent l="0" t="0" r="0" b="0"/>
                  <wp:docPr id="7" name="图片 7" descr="C:\Users\guang\AppData\Local\Temp\ksohtml13904\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guang\AppData\Local\Temp\ksohtml13904\wps1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废止</w:t>
            </w:r>
          </w:p>
        </w:tc>
      </w:tr>
      <w:tr w:rsidR="00883546" w14:paraId="7A1C6572" w14:textId="77777777" w:rsidTr="00700172">
        <w:trPr>
          <w:trHeight w:val="1089"/>
          <w:jc w:val="center"/>
        </w:trPr>
        <w:tc>
          <w:tcPr>
            <w:tcW w:w="1211" w:type="dxa"/>
            <w:vMerge/>
            <w:tcBorders>
              <w:top w:val="nil"/>
              <w:left w:val="single" w:sz="12" w:space="0" w:color="auto"/>
              <w:bottom w:val="single" w:sz="4" w:space="0" w:color="auto"/>
              <w:right w:val="single" w:sz="4" w:space="0" w:color="auto"/>
            </w:tcBorders>
            <w:vAlign w:val="center"/>
          </w:tcPr>
          <w:p w14:paraId="31AD41F7" w14:textId="77777777" w:rsidR="00883546" w:rsidRDefault="00883546" w:rsidP="00700172">
            <w:pPr>
              <w:widowControl/>
              <w:snapToGrid w:val="0"/>
              <w:spacing w:line="240" w:lineRule="auto"/>
              <w:jc w:val="center"/>
              <w:rPr>
                <w:rFonts w:ascii="宋体" w:hAnsi="宋体"/>
                <w:color w:val="000000"/>
                <w:kern w:val="0"/>
                <w:sz w:val="18"/>
                <w:szCs w:val="18"/>
              </w:rPr>
            </w:pPr>
          </w:p>
        </w:tc>
        <w:tc>
          <w:tcPr>
            <w:tcW w:w="1161" w:type="dxa"/>
            <w:gridSpan w:val="2"/>
            <w:tcBorders>
              <w:top w:val="single" w:sz="4" w:space="0" w:color="auto"/>
              <w:left w:val="nil"/>
              <w:bottom w:val="single" w:sz="2" w:space="0" w:color="000000"/>
              <w:right w:val="single" w:sz="4" w:space="0" w:color="auto"/>
            </w:tcBorders>
            <w:vAlign w:val="center"/>
          </w:tcPr>
          <w:p w14:paraId="5EC85C39"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具体修</w:t>
            </w:r>
          </w:p>
          <w:p w14:paraId="4786D916"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改意见</w:t>
            </w:r>
          </w:p>
        </w:tc>
        <w:tc>
          <w:tcPr>
            <w:tcW w:w="6685" w:type="dxa"/>
            <w:gridSpan w:val="3"/>
            <w:tcBorders>
              <w:top w:val="single" w:sz="4" w:space="0" w:color="auto"/>
              <w:left w:val="nil"/>
              <w:bottom w:val="single" w:sz="2" w:space="0" w:color="000000"/>
              <w:right w:val="single" w:sz="12" w:space="0" w:color="auto"/>
            </w:tcBorders>
            <w:vAlign w:val="center"/>
          </w:tcPr>
          <w:p w14:paraId="1B430DCA" w14:textId="77777777" w:rsidR="00883546" w:rsidRDefault="00883546" w:rsidP="00700172">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eastAsia="宋体" w:hAnsi="宋体" w:hint="eastAsia"/>
                <w:color w:val="000000"/>
                <w:kern w:val="0"/>
                <w:sz w:val="18"/>
                <w:szCs w:val="18"/>
              </w:rPr>
              <w:t>需修改章节：</w:t>
            </w:r>
          </w:p>
          <w:p w14:paraId="7674CE54" w14:textId="77777777" w:rsidR="00883546" w:rsidRDefault="00883546" w:rsidP="00700172">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eastAsia="宋体" w:hAnsi="宋体" w:hint="eastAsia"/>
                <w:color w:val="000000"/>
                <w:kern w:val="0"/>
                <w:sz w:val="18"/>
                <w:szCs w:val="18"/>
              </w:rPr>
              <w:t>具体修改意见：</w:t>
            </w:r>
          </w:p>
        </w:tc>
      </w:tr>
      <w:tr w:rsidR="00883546" w14:paraId="4117B46A" w14:textId="77777777" w:rsidTr="00700172">
        <w:trPr>
          <w:trHeight w:val="1916"/>
          <w:jc w:val="center"/>
        </w:trPr>
        <w:tc>
          <w:tcPr>
            <w:tcW w:w="1211" w:type="dxa"/>
            <w:tcBorders>
              <w:top w:val="single" w:sz="4" w:space="0" w:color="auto"/>
              <w:left w:val="single" w:sz="12" w:space="0" w:color="auto"/>
              <w:bottom w:val="single" w:sz="4" w:space="0" w:color="auto"/>
              <w:right w:val="single" w:sz="4" w:space="0" w:color="auto"/>
            </w:tcBorders>
            <w:vAlign w:val="center"/>
          </w:tcPr>
          <w:p w14:paraId="2E6CCD36"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反馈渠道</w:t>
            </w:r>
          </w:p>
        </w:tc>
        <w:tc>
          <w:tcPr>
            <w:tcW w:w="7846" w:type="dxa"/>
            <w:gridSpan w:val="5"/>
            <w:tcBorders>
              <w:top w:val="single" w:sz="2" w:space="0" w:color="000000"/>
              <w:left w:val="nil"/>
              <w:bottom w:val="single" w:sz="2" w:space="0" w:color="000000"/>
              <w:right w:val="single" w:sz="12" w:space="0" w:color="auto"/>
            </w:tcBorders>
            <w:vAlign w:val="center"/>
          </w:tcPr>
          <w:p w14:paraId="1F0961C4" w14:textId="77777777" w:rsidR="00883546" w:rsidRDefault="00883546" w:rsidP="00700172">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7F6C134C" wp14:editId="702D57D9">
                  <wp:extent cx="117475" cy="117475"/>
                  <wp:effectExtent l="0" t="0" r="0" b="0"/>
                  <wp:docPr id="6" name="图片 6" descr="C:\Users\guang\AppData\Local\Temp\ksohtml13904\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guang\AppData\Local\Temp\ksohtml13904\wps1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标准化行政主管部门</w:t>
            </w:r>
          </w:p>
          <w:p w14:paraId="45F86B2D" w14:textId="77777777" w:rsidR="00883546" w:rsidRDefault="00883546" w:rsidP="00700172">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169008CF" wp14:editId="2EAEB31C">
                  <wp:extent cx="117475" cy="117475"/>
                  <wp:effectExtent l="0" t="0" r="0" b="0"/>
                  <wp:docPr id="4" name="图片 4" descr="C:\Users\guang\AppData\Local\Temp\ksohtml13904\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guang\AppData\Local\Temp\ksohtml13904\wps13.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省直行业主管部门</w:t>
            </w:r>
          </w:p>
          <w:p w14:paraId="6634886B" w14:textId="77777777" w:rsidR="00883546" w:rsidRDefault="00883546" w:rsidP="00700172">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7F19FEB4" wp14:editId="234D2ED0">
                  <wp:extent cx="117475" cy="117475"/>
                  <wp:effectExtent l="0" t="0" r="0" b="0"/>
                  <wp:docPr id="18" name="图片 18" descr="C:\Users\guang\AppData\Local\Temp\ksohtml13904\wp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guang\AppData\Local\Temp\ksohtml13904\wps14.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专业标准化技术委员会（工作组）</w:t>
            </w:r>
          </w:p>
          <w:p w14:paraId="0862605E" w14:textId="77777777" w:rsidR="00883546" w:rsidRDefault="00883546" w:rsidP="00700172">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630998EF" wp14:editId="023CEB95">
                  <wp:extent cx="117475" cy="117475"/>
                  <wp:effectExtent l="0" t="0" r="0" b="0"/>
                  <wp:docPr id="3" name="图片 3" descr="C:\Users\guang\AppData\Local\Temp\ksohtml13904\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guang\AppData\Local\Temp\ksohtml13904\wps15.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eastAsia="宋体" w:hAnsi="宋体" w:hint="eastAsia"/>
                <w:color w:val="000000"/>
                <w:kern w:val="0"/>
                <w:sz w:val="18"/>
                <w:szCs w:val="18"/>
              </w:rPr>
              <w:t>标准起草组（牵头起草单位）</w:t>
            </w:r>
          </w:p>
        </w:tc>
      </w:tr>
      <w:tr w:rsidR="00883546" w14:paraId="41F5A8EC" w14:textId="77777777" w:rsidTr="00700172">
        <w:trPr>
          <w:trHeight w:val="1224"/>
          <w:jc w:val="center"/>
        </w:trPr>
        <w:tc>
          <w:tcPr>
            <w:tcW w:w="1211" w:type="dxa"/>
            <w:tcBorders>
              <w:top w:val="single" w:sz="4" w:space="0" w:color="auto"/>
              <w:left w:val="single" w:sz="12" w:space="0" w:color="auto"/>
              <w:bottom w:val="single" w:sz="12" w:space="0" w:color="auto"/>
              <w:right w:val="single" w:sz="4" w:space="0" w:color="auto"/>
            </w:tcBorders>
            <w:vAlign w:val="center"/>
          </w:tcPr>
          <w:p w14:paraId="45711E2D"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反馈人</w:t>
            </w:r>
          </w:p>
        </w:tc>
        <w:tc>
          <w:tcPr>
            <w:tcW w:w="7846" w:type="dxa"/>
            <w:gridSpan w:val="5"/>
            <w:tcBorders>
              <w:top w:val="single" w:sz="2" w:space="0" w:color="000000"/>
              <w:left w:val="nil"/>
              <w:bottom w:val="single" w:sz="12" w:space="0" w:color="auto"/>
              <w:right w:val="single" w:sz="12" w:space="0" w:color="auto"/>
            </w:tcBorders>
            <w:vAlign w:val="center"/>
          </w:tcPr>
          <w:p w14:paraId="1F9F6BC2" w14:textId="77777777" w:rsidR="00883546" w:rsidRDefault="00883546" w:rsidP="00700172">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eastAsia="宋体" w:hAnsi="宋体" w:hint="eastAsia"/>
                <w:color w:val="000000"/>
                <w:kern w:val="0"/>
                <w:sz w:val="18"/>
                <w:szCs w:val="18"/>
              </w:rPr>
              <w:t xml:space="preserve">姓名：         </w:t>
            </w:r>
            <w:r>
              <w:rPr>
                <w:rFonts w:ascii="宋体" w:eastAsia="宋体" w:hAnsi="宋体"/>
                <w:color w:val="000000"/>
                <w:kern w:val="0"/>
                <w:sz w:val="18"/>
                <w:szCs w:val="18"/>
              </w:rPr>
              <w:t xml:space="preserve">   </w:t>
            </w:r>
            <w:r>
              <w:rPr>
                <w:rFonts w:ascii="宋体" w:eastAsia="宋体" w:hAnsi="宋体" w:hint="eastAsia"/>
                <w:color w:val="000000"/>
                <w:kern w:val="0"/>
                <w:sz w:val="18"/>
                <w:szCs w:val="18"/>
              </w:rPr>
              <w:t xml:space="preserve">  单位：                      联系方式：</w:t>
            </w:r>
          </w:p>
        </w:tc>
      </w:tr>
    </w:tbl>
    <w:p w14:paraId="085E4F76" w14:textId="77777777" w:rsidR="00883546" w:rsidRDefault="00883546" w:rsidP="00883546">
      <w:pPr>
        <w:pStyle w:val="affffe"/>
        <w:ind w:firstLine="420"/>
      </w:pPr>
      <w:r>
        <w:rPr>
          <w:rFonts w:hint="eastAsia"/>
        </w:rPr>
        <w:t>填表说明：为及时掌握标准实施情况，了解地方标准实施过程中存在的问题，并为标准复审提供科学依据，特制定《湖北省地方标准实施信息及意见反馈表》。可根据实际情况在表格中对应方框打勾，有需要文字说明的反馈意见可在相应位置进行文字描述，也可另附页。</w:t>
      </w:r>
    </w:p>
    <w:p w14:paraId="251B20A9" w14:textId="77777777" w:rsidR="00883546" w:rsidRDefault="00883546" w:rsidP="00883546">
      <w:pPr>
        <w:pStyle w:val="affffe"/>
        <w:ind w:firstLine="420"/>
      </w:pPr>
    </w:p>
    <w:p w14:paraId="1CC0AF1D" w14:textId="77777777" w:rsidR="00883546" w:rsidRPr="00883546" w:rsidRDefault="00883546" w:rsidP="00883546">
      <w:pPr>
        <w:pStyle w:val="affffe"/>
        <w:ind w:firstLine="420"/>
      </w:pPr>
    </w:p>
    <w:p w14:paraId="61ECB4EF" w14:textId="77777777" w:rsidR="006E3065" w:rsidRPr="006E3065" w:rsidRDefault="006E3065" w:rsidP="00137689">
      <w:pPr>
        <w:pStyle w:val="aff3"/>
        <w:spacing w:afterLines="0" w:after="0"/>
      </w:pPr>
      <w:bookmarkStart w:id="106" w:name="_Toc204280137"/>
      <w:bookmarkEnd w:id="106"/>
    </w:p>
    <w:p w14:paraId="50E62C42" w14:textId="77777777" w:rsidR="006E3065" w:rsidRPr="00137689" w:rsidRDefault="006E3065" w:rsidP="00137689">
      <w:pPr>
        <w:spacing w:line="240" w:lineRule="auto"/>
        <w:jc w:val="center"/>
        <w:rPr>
          <w:rFonts w:ascii="黑体" w:eastAsia="黑体" w:hAnsi="Times New Roman" w:hint="eastAsia"/>
          <w:kern w:val="0"/>
          <w:szCs w:val="20"/>
        </w:rPr>
      </w:pPr>
      <w:r w:rsidRPr="00137689">
        <w:rPr>
          <w:rFonts w:ascii="黑体" w:eastAsia="黑体" w:hAnsi="Times New Roman" w:hint="eastAsia"/>
          <w:kern w:val="0"/>
          <w:szCs w:val="20"/>
        </w:rPr>
        <w:t>（资料性）</w:t>
      </w:r>
    </w:p>
    <w:p w14:paraId="641E921B" w14:textId="3BF47E8F" w:rsidR="00CF3D4F" w:rsidRPr="00CF3D4F" w:rsidRDefault="00CF3D4F" w:rsidP="006E3065">
      <w:pPr>
        <w:jc w:val="center"/>
        <w:rPr>
          <w:rFonts w:ascii="黑体" w:eastAsia="黑体" w:hAnsi="宋体"/>
          <w:color w:val="000000"/>
        </w:rPr>
      </w:pPr>
      <w:r w:rsidRPr="00CF3D4F">
        <w:rPr>
          <w:rFonts w:ascii="黑体" w:eastAsia="黑体" w:hAnsi="宋体" w:hint="eastAsia"/>
          <w:color w:val="000000"/>
        </w:rPr>
        <w:t>原始数据记录表</w:t>
      </w:r>
    </w:p>
    <w:p w14:paraId="293CCE59" w14:textId="77777777" w:rsidR="006E3065" w:rsidRPr="00F14C62" w:rsidRDefault="003E525E" w:rsidP="006E3065">
      <w:pPr>
        <w:jc w:val="center"/>
        <w:rPr>
          <w:rFonts w:ascii="黑体" w:eastAsia="黑体" w:hAnsi="黑体"/>
        </w:rPr>
      </w:pPr>
      <w:r>
        <w:rPr>
          <w:rFonts w:ascii="黑体" w:eastAsia="黑体" w:hAnsi="黑体" w:hint="eastAsia"/>
        </w:rPr>
        <w:t>表</w:t>
      </w:r>
      <w:r w:rsidR="00883546">
        <w:rPr>
          <w:rFonts w:ascii="黑体" w:eastAsia="黑体" w:hAnsi="黑体" w:hint="eastAsia"/>
        </w:rPr>
        <w:t>B</w:t>
      </w:r>
      <w:r>
        <w:rPr>
          <w:rFonts w:ascii="黑体" w:eastAsia="黑体" w:hAnsi="黑体" w:hint="eastAsia"/>
        </w:rPr>
        <w:t>.1</w:t>
      </w:r>
      <w:r w:rsidR="00FE484F">
        <w:rPr>
          <w:rFonts w:ascii="黑体" w:eastAsia="黑体" w:hAnsi="黑体" w:hint="eastAsia"/>
        </w:rPr>
        <w:t>屏蔽</w:t>
      </w:r>
      <w:r w:rsidR="006E3065">
        <w:rPr>
          <w:rFonts w:ascii="黑体" w:eastAsia="黑体" w:hAnsi="黑体" w:hint="eastAsia"/>
        </w:rPr>
        <w:t>性能检测</w:t>
      </w:r>
      <w:r w:rsidR="006E3065" w:rsidRPr="00F14C62">
        <w:rPr>
          <w:rFonts w:ascii="黑体" w:eastAsia="黑体" w:hAnsi="黑体" w:hint="eastAsia"/>
        </w:rPr>
        <w:t>记录表</w:t>
      </w:r>
    </w:p>
    <w:p w14:paraId="1CC4F52A" w14:textId="77777777" w:rsidR="006E3065" w:rsidRPr="0045764B" w:rsidRDefault="006E3065" w:rsidP="006E3065">
      <w:pPr>
        <w:ind w:firstLine="420"/>
      </w:pPr>
      <w:r w:rsidRPr="0045764B">
        <w:t>编号：</w:t>
      </w:r>
      <w:r>
        <w:rPr>
          <w:rFonts w:hint="eastAsia"/>
        </w:rPr>
        <w:t xml:space="preserve">                                </w:t>
      </w:r>
      <w:r>
        <w:rPr>
          <w:rFonts w:hint="eastAsia"/>
        </w:rPr>
        <w:t>证书报告编号：</w:t>
      </w:r>
      <w:r>
        <w:rPr>
          <w:rFonts w:hint="eastAsia"/>
        </w:rPr>
        <w:t xml:space="preserve">        </w:t>
      </w: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172"/>
        <w:gridCol w:w="350"/>
        <w:gridCol w:w="221"/>
        <w:gridCol w:w="569"/>
        <w:gridCol w:w="733"/>
        <w:gridCol w:w="115"/>
        <w:gridCol w:w="358"/>
        <w:gridCol w:w="91"/>
        <w:gridCol w:w="155"/>
        <w:gridCol w:w="42"/>
        <w:gridCol w:w="516"/>
        <w:gridCol w:w="245"/>
        <w:gridCol w:w="894"/>
        <w:gridCol w:w="442"/>
        <w:gridCol w:w="187"/>
        <w:gridCol w:w="1523"/>
      </w:tblGrid>
      <w:tr w:rsidR="006E3065" w:rsidRPr="00414A94" w14:paraId="1078FC3E" w14:textId="77777777" w:rsidTr="005068CE">
        <w:trPr>
          <w:trHeight w:val="390"/>
          <w:jc w:val="center"/>
        </w:trPr>
        <w:tc>
          <w:tcPr>
            <w:tcW w:w="8703" w:type="dxa"/>
            <w:gridSpan w:val="17"/>
            <w:shd w:val="clear" w:color="auto" w:fill="auto"/>
            <w:vAlign w:val="center"/>
          </w:tcPr>
          <w:p w14:paraId="4AFE1503" w14:textId="77777777" w:rsidR="006E3065" w:rsidRPr="00414A94" w:rsidRDefault="006E3065" w:rsidP="005068CE">
            <w:pPr>
              <w:snapToGrid w:val="0"/>
              <w:jc w:val="center"/>
              <w:rPr>
                <w:rFonts w:ascii="Times New Roman" w:eastAsia="隶书" w:hAnsi="Times New Roman"/>
                <w:kern w:val="0"/>
                <w:sz w:val="20"/>
              </w:rPr>
            </w:pPr>
            <w:r w:rsidRPr="00414A94">
              <w:rPr>
                <w:rFonts w:ascii="Times New Roman" w:eastAsia="隶书" w:hAnsi="Times New Roman"/>
                <w:kern w:val="0"/>
                <w:sz w:val="32"/>
              </w:rPr>
              <w:t>样品信息</w:t>
            </w:r>
          </w:p>
        </w:tc>
      </w:tr>
      <w:tr w:rsidR="006E3065" w:rsidRPr="00414A94" w14:paraId="5B85A7FA" w14:textId="77777777" w:rsidTr="005068CE">
        <w:trPr>
          <w:trHeight w:val="284"/>
          <w:jc w:val="center"/>
        </w:trPr>
        <w:tc>
          <w:tcPr>
            <w:tcW w:w="4250" w:type="dxa"/>
            <w:gridSpan w:val="7"/>
            <w:shd w:val="clear" w:color="auto" w:fill="auto"/>
          </w:tcPr>
          <w:p w14:paraId="0C719C6F"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接收日期：</w:t>
            </w:r>
            <w:r w:rsidRPr="00414A94">
              <w:rPr>
                <w:rFonts w:ascii="Times New Roman" w:hAnsi="Times New Roman"/>
                <w:kern w:val="0"/>
                <w:sz w:val="20"/>
              </w:rPr>
              <w:t xml:space="preserve">    </w:t>
            </w:r>
            <w:r w:rsidRPr="00414A94">
              <w:rPr>
                <w:rFonts w:ascii="Times New Roman" w:hAnsi="Times New Roman"/>
                <w:kern w:val="0"/>
                <w:sz w:val="20"/>
              </w:rPr>
              <w:t>年</w:t>
            </w:r>
            <w:r w:rsidRPr="00414A94">
              <w:rPr>
                <w:rFonts w:ascii="Times New Roman" w:hAnsi="Times New Roman"/>
                <w:kern w:val="0"/>
                <w:sz w:val="20"/>
              </w:rPr>
              <w:t xml:space="preserve">  </w:t>
            </w:r>
            <w:r w:rsidRPr="00414A94">
              <w:rPr>
                <w:rFonts w:ascii="Times New Roman" w:hAnsi="Times New Roman"/>
                <w:kern w:val="0"/>
                <w:sz w:val="20"/>
              </w:rPr>
              <w:t>月</w:t>
            </w:r>
            <w:r w:rsidRPr="00414A94">
              <w:rPr>
                <w:rFonts w:ascii="Times New Roman" w:hAnsi="Times New Roman"/>
                <w:kern w:val="0"/>
                <w:sz w:val="20"/>
              </w:rPr>
              <w:t xml:space="preserve">  </w:t>
            </w:r>
            <w:r w:rsidRPr="00414A94">
              <w:rPr>
                <w:rFonts w:ascii="Times New Roman" w:hAnsi="Times New Roman"/>
                <w:kern w:val="0"/>
                <w:sz w:val="20"/>
              </w:rPr>
              <w:t>日</w:t>
            </w:r>
          </w:p>
        </w:tc>
        <w:tc>
          <w:tcPr>
            <w:tcW w:w="4453" w:type="dxa"/>
            <w:gridSpan w:val="10"/>
            <w:shd w:val="clear" w:color="auto" w:fill="auto"/>
          </w:tcPr>
          <w:p w14:paraId="7D8B13DB"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检测日期：</w:t>
            </w:r>
            <w:r w:rsidRPr="00414A94">
              <w:rPr>
                <w:rFonts w:ascii="Times New Roman" w:hAnsi="Times New Roman"/>
                <w:kern w:val="0"/>
                <w:sz w:val="20"/>
              </w:rPr>
              <w:t xml:space="preserve">    </w:t>
            </w:r>
            <w:r w:rsidRPr="00414A94">
              <w:rPr>
                <w:rFonts w:ascii="Times New Roman" w:hAnsi="Times New Roman"/>
                <w:kern w:val="0"/>
                <w:sz w:val="20"/>
              </w:rPr>
              <w:t>年</w:t>
            </w:r>
            <w:r w:rsidRPr="00414A94">
              <w:rPr>
                <w:rFonts w:ascii="Times New Roman" w:hAnsi="Times New Roman"/>
                <w:kern w:val="0"/>
                <w:sz w:val="20"/>
              </w:rPr>
              <w:t xml:space="preserve">  </w:t>
            </w:r>
            <w:r w:rsidRPr="00414A94">
              <w:rPr>
                <w:rFonts w:ascii="Times New Roman" w:hAnsi="Times New Roman"/>
                <w:kern w:val="0"/>
                <w:sz w:val="20"/>
              </w:rPr>
              <w:t>月</w:t>
            </w:r>
            <w:r w:rsidRPr="00414A94">
              <w:rPr>
                <w:rFonts w:ascii="Times New Roman" w:hAnsi="Times New Roman"/>
                <w:kern w:val="0"/>
                <w:sz w:val="20"/>
              </w:rPr>
              <w:t xml:space="preserve">  </w:t>
            </w:r>
            <w:r w:rsidRPr="00414A94">
              <w:rPr>
                <w:rFonts w:ascii="Times New Roman" w:hAnsi="Times New Roman"/>
                <w:kern w:val="0"/>
                <w:sz w:val="20"/>
              </w:rPr>
              <w:t>日</w:t>
            </w:r>
          </w:p>
        </w:tc>
      </w:tr>
      <w:tr w:rsidR="006E3065" w:rsidRPr="00414A94" w14:paraId="105B6BE2" w14:textId="77777777" w:rsidTr="005068CE">
        <w:trPr>
          <w:jc w:val="center"/>
        </w:trPr>
        <w:tc>
          <w:tcPr>
            <w:tcW w:w="4250" w:type="dxa"/>
            <w:gridSpan w:val="7"/>
            <w:shd w:val="clear" w:color="auto" w:fill="auto"/>
          </w:tcPr>
          <w:p w14:paraId="3189FF8F"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委托方：</w:t>
            </w:r>
          </w:p>
        </w:tc>
        <w:tc>
          <w:tcPr>
            <w:tcW w:w="4453" w:type="dxa"/>
            <w:gridSpan w:val="10"/>
            <w:shd w:val="clear" w:color="auto" w:fill="auto"/>
          </w:tcPr>
          <w:p w14:paraId="161DCD58"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委托方地址：</w:t>
            </w:r>
          </w:p>
        </w:tc>
      </w:tr>
      <w:tr w:rsidR="006E3065" w:rsidRPr="00414A94" w14:paraId="398DA399" w14:textId="77777777" w:rsidTr="005068CE">
        <w:trPr>
          <w:jc w:val="center"/>
        </w:trPr>
        <w:tc>
          <w:tcPr>
            <w:tcW w:w="4250" w:type="dxa"/>
            <w:gridSpan w:val="7"/>
            <w:shd w:val="clear" w:color="auto" w:fill="auto"/>
          </w:tcPr>
          <w:p w14:paraId="1E467872"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样品名称：</w:t>
            </w:r>
          </w:p>
        </w:tc>
        <w:tc>
          <w:tcPr>
            <w:tcW w:w="4453" w:type="dxa"/>
            <w:gridSpan w:val="10"/>
            <w:shd w:val="clear" w:color="auto" w:fill="auto"/>
          </w:tcPr>
          <w:p w14:paraId="108781DD"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样品型号规格：</w:t>
            </w:r>
          </w:p>
        </w:tc>
      </w:tr>
      <w:tr w:rsidR="006E3065" w:rsidRPr="00414A94" w14:paraId="69C84F32" w14:textId="77777777" w:rsidTr="005068CE">
        <w:trPr>
          <w:jc w:val="center"/>
        </w:trPr>
        <w:tc>
          <w:tcPr>
            <w:tcW w:w="4250" w:type="dxa"/>
            <w:gridSpan w:val="7"/>
            <w:shd w:val="clear" w:color="auto" w:fill="auto"/>
          </w:tcPr>
          <w:p w14:paraId="09C9F3C9" w14:textId="77777777" w:rsidR="006E3065" w:rsidRPr="00414A94" w:rsidRDefault="004F2A9F" w:rsidP="005068CE">
            <w:pPr>
              <w:rPr>
                <w:rFonts w:ascii="Times New Roman" w:hAnsi="Times New Roman"/>
                <w:kern w:val="0"/>
                <w:sz w:val="20"/>
              </w:rPr>
            </w:pPr>
            <w:r w:rsidRPr="00414A94">
              <w:rPr>
                <w:rFonts w:ascii="Times New Roman" w:hAnsi="Times New Roman"/>
                <w:kern w:val="0"/>
                <w:sz w:val="20"/>
              </w:rPr>
              <w:t>样</w:t>
            </w:r>
            <w:r w:rsidR="00FE484F" w:rsidRPr="00414A94">
              <w:rPr>
                <w:rFonts w:ascii="Times New Roman" w:hAnsi="Times New Roman"/>
                <w:kern w:val="0"/>
                <w:sz w:val="20"/>
              </w:rPr>
              <w:t>品</w:t>
            </w:r>
            <w:r w:rsidR="006E3065" w:rsidRPr="00414A94">
              <w:rPr>
                <w:rFonts w:ascii="Times New Roman" w:hAnsi="Times New Roman"/>
                <w:kern w:val="0"/>
                <w:sz w:val="20"/>
              </w:rPr>
              <w:t>编号：</w:t>
            </w:r>
          </w:p>
        </w:tc>
        <w:tc>
          <w:tcPr>
            <w:tcW w:w="4453" w:type="dxa"/>
            <w:gridSpan w:val="10"/>
            <w:shd w:val="clear" w:color="auto" w:fill="auto"/>
          </w:tcPr>
          <w:p w14:paraId="239A1946"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样品性质：</w:t>
            </w:r>
          </w:p>
        </w:tc>
      </w:tr>
      <w:tr w:rsidR="006E3065" w:rsidRPr="00414A94" w14:paraId="59E30279" w14:textId="77777777" w:rsidTr="00137689">
        <w:trPr>
          <w:trHeight w:val="64"/>
          <w:jc w:val="center"/>
        </w:trPr>
        <w:tc>
          <w:tcPr>
            <w:tcW w:w="8703" w:type="dxa"/>
            <w:gridSpan w:val="17"/>
            <w:shd w:val="clear" w:color="auto" w:fill="auto"/>
            <w:vAlign w:val="center"/>
          </w:tcPr>
          <w:p w14:paraId="449316EB" w14:textId="77777777" w:rsidR="006E3065" w:rsidRPr="00414A94" w:rsidRDefault="006E3065" w:rsidP="005068CE">
            <w:pPr>
              <w:snapToGrid w:val="0"/>
              <w:jc w:val="center"/>
              <w:rPr>
                <w:rFonts w:ascii="Times New Roman" w:eastAsia="隶书" w:hAnsi="Times New Roman"/>
                <w:kern w:val="0"/>
                <w:sz w:val="20"/>
              </w:rPr>
            </w:pPr>
            <w:r w:rsidRPr="00414A94">
              <w:rPr>
                <w:rFonts w:ascii="Times New Roman" w:eastAsia="隶书" w:hAnsi="Times New Roman"/>
                <w:kern w:val="0"/>
                <w:sz w:val="32"/>
              </w:rPr>
              <w:t>环境条件</w:t>
            </w:r>
          </w:p>
        </w:tc>
      </w:tr>
      <w:tr w:rsidR="006E3065" w:rsidRPr="00414A94" w14:paraId="3ACEADCB" w14:textId="77777777" w:rsidTr="005068CE">
        <w:trPr>
          <w:jc w:val="center"/>
        </w:trPr>
        <w:tc>
          <w:tcPr>
            <w:tcW w:w="2833" w:type="dxa"/>
            <w:gridSpan w:val="4"/>
            <w:shd w:val="clear" w:color="auto" w:fill="auto"/>
          </w:tcPr>
          <w:p w14:paraId="74E2B246"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地点：</w:t>
            </w:r>
            <w:r w:rsidRPr="00414A94">
              <w:rPr>
                <w:rFonts w:ascii="Times New Roman" w:hAnsi="Times New Roman"/>
                <w:kern w:val="0"/>
                <w:sz w:val="20"/>
              </w:rPr>
              <w:t xml:space="preserve"> </w:t>
            </w:r>
          </w:p>
        </w:tc>
        <w:tc>
          <w:tcPr>
            <w:tcW w:w="1775" w:type="dxa"/>
            <w:gridSpan w:val="4"/>
            <w:shd w:val="clear" w:color="auto" w:fill="auto"/>
          </w:tcPr>
          <w:p w14:paraId="37DE0ADC"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温度：</w:t>
            </w:r>
          </w:p>
        </w:tc>
        <w:tc>
          <w:tcPr>
            <w:tcW w:w="1943" w:type="dxa"/>
            <w:gridSpan w:val="6"/>
            <w:shd w:val="clear" w:color="auto" w:fill="auto"/>
          </w:tcPr>
          <w:p w14:paraId="5C537542"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湿度：</w:t>
            </w:r>
          </w:p>
        </w:tc>
        <w:tc>
          <w:tcPr>
            <w:tcW w:w="2152" w:type="dxa"/>
            <w:gridSpan w:val="3"/>
            <w:shd w:val="clear" w:color="auto" w:fill="auto"/>
          </w:tcPr>
          <w:p w14:paraId="08C64EEE"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气压：</w:t>
            </w:r>
          </w:p>
        </w:tc>
      </w:tr>
      <w:tr w:rsidR="006E3065" w:rsidRPr="00414A94" w14:paraId="3A7A1947" w14:textId="77777777" w:rsidTr="00137689">
        <w:trPr>
          <w:trHeight w:val="64"/>
          <w:jc w:val="center"/>
        </w:trPr>
        <w:tc>
          <w:tcPr>
            <w:tcW w:w="8703" w:type="dxa"/>
            <w:gridSpan w:val="17"/>
            <w:shd w:val="clear" w:color="auto" w:fill="auto"/>
            <w:vAlign w:val="center"/>
          </w:tcPr>
          <w:p w14:paraId="25EE1A77" w14:textId="77777777" w:rsidR="006E3065" w:rsidRPr="00414A94" w:rsidRDefault="006E3065" w:rsidP="005068CE">
            <w:pPr>
              <w:snapToGrid w:val="0"/>
              <w:jc w:val="center"/>
              <w:rPr>
                <w:rFonts w:ascii="Times New Roman" w:eastAsia="隶书" w:hAnsi="Times New Roman"/>
                <w:kern w:val="0"/>
                <w:sz w:val="20"/>
              </w:rPr>
            </w:pPr>
            <w:r w:rsidRPr="00414A94">
              <w:rPr>
                <w:rFonts w:ascii="Times New Roman" w:eastAsia="隶书" w:hAnsi="Times New Roman"/>
                <w:kern w:val="0"/>
                <w:sz w:val="32"/>
              </w:rPr>
              <w:t>试验装置</w:t>
            </w:r>
          </w:p>
        </w:tc>
      </w:tr>
      <w:tr w:rsidR="006E3065" w:rsidRPr="00414A94" w14:paraId="496C0940" w14:textId="77777777" w:rsidTr="005068CE">
        <w:trPr>
          <w:trHeight w:val="391"/>
          <w:jc w:val="center"/>
        </w:trPr>
        <w:tc>
          <w:tcPr>
            <w:tcW w:w="1090" w:type="dxa"/>
            <w:vMerge w:val="restart"/>
            <w:shd w:val="clear" w:color="auto" w:fill="auto"/>
            <w:vAlign w:val="center"/>
          </w:tcPr>
          <w:p w14:paraId="79288EA8"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使用装置</w:t>
            </w:r>
          </w:p>
        </w:tc>
        <w:tc>
          <w:tcPr>
            <w:tcW w:w="2312" w:type="dxa"/>
            <w:gridSpan w:val="4"/>
            <w:shd w:val="clear" w:color="auto" w:fill="auto"/>
            <w:vAlign w:val="center"/>
          </w:tcPr>
          <w:p w14:paraId="23F5C961"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标准装置名称</w:t>
            </w:r>
          </w:p>
        </w:tc>
        <w:tc>
          <w:tcPr>
            <w:tcW w:w="1297" w:type="dxa"/>
            <w:gridSpan w:val="4"/>
            <w:shd w:val="clear" w:color="auto" w:fill="auto"/>
            <w:vAlign w:val="center"/>
          </w:tcPr>
          <w:p w14:paraId="273B5BF1"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型号</w:t>
            </w:r>
            <w:r w:rsidRPr="00414A94">
              <w:rPr>
                <w:rFonts w:ascii="Times New Roman" w:hAnsi="Times New Roman"/>
                <w:kern w:val="0"/>
                <w:sz w:val="20"/>
              </w:rPr>
              <w:t>/</w:t>
            </w:r>
            <w:r w:rsidRPr="00414A94">
              <w:rPr>
                <w:rFonts w:ascii="Times New Roman" w:hAnsi="Times New Roman"/>
                <w:kern w:val="0"/>
                <w:sz w:val="20"/>
              </w:rPr>
              <w:t>规格</w:t>
            </w:r>
          </w:p>
        </w:tc>
        <w:tc>
          <w:tcPr>
            <w:tcW w:w="713" w:type="dxa"/>
            <w:gridSpan w:val="3"/>
            <w:shd w:val="clear" w:color="auto" w:fill="auto"/>
            <w:vAlign w:val="center"/>
          </w:tcPr>
          <w:p w14:paraId="2B42EDE4"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编号</w:t>
            </w:r>
          </w:p>
        </w:tc>
        <w:tc>
          <w:tcPr>
            <w:tcW w:w="1581" w:type="dxa"/>
            <w:gridSpan w:val="3"/>
            <w:shd w:val="clear" w:color="auto" w:fill="auto"/>
            <w:vAlign w:val="center"/>
          </w:tcPr>
          <w:p w14:paraId="41AD064A"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有效期至</w:t>
            </w:r>
          </w:p>
        </w:tc>
        <w:tc>
          <w:tcPr>
            <w:tcW w:w="1710" w:type="dxa"/>
            <w:gridSpan w:val="2"/>
            <w:shd w:val="clear" w:color="auto" w:fill="auto"/>
            <w:vAlign w:val="center"/>
          </w:tcPr>
          <w:p w14:paraId="25D72325"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证书号</w:t>
            </w:r>
          </w:p>
        </w:tc>
      </w:tr>
      <w:tr w:rsidR="006E3065" w:rsidRPr="00414A94" w14:paraId="6EFB24D7" w14:textId="77777777" w:rsidTr="005068CE">
        <w:trPr>
          <w:trHeight w:val="391"/>
          <w:jc w:val="center"/>
        </w:trPr>
        <w:tc>
          <w:tcPr>
            <w:tcW w:w="1090" w:type="dxa"/>
            <w:vMerge/>
            <w:shd w:val="clear" w:color="auto" w:fill="auto"/>
            <w:vAlign w:val="center"/>
          </w:tcPr>
          <w:p w14:paraId="50ABA8AD" w14:textId="77777777" w:rsidR="006E3065" w:rsidRPr="00414A94" w:rsidRDefault="006E3065" w:rsidP="005068CE">
            <w:pPr>
              <w:ind w:firstLine="400"/>
              <w:jc w:val="center"/>
              <w:rPr>
                <w:rFonts w:ascii="Times New Roman" w:hAnsi="Times New Roman"/>
                <w:kern w:val="0"/>
                <w:sz w:val="20"/>
              </w:rPr>
            </w:pPr>
          </w:p>
        </w:tc>
        <w:tc>
          <w:tcPr>
            <w:tcW w:w="2312" w:type="dxa"/>
            <w:gridSpan w:val="4"/>
            <w:shd w:val="clear" w:color="auto" w:fill="auto"/>
            <w:vAlign w:val="center"/>
          </w:tcPr>
          <w:p w14:paraId="6472D92D" w14:textId="77777777" w:rsidR="006E3065" w:rsidRPr="00414A94" w:rsidRDefault="006E3065" w:rsidP="005068CE">
            <w:pPr>
              <w:rPr>
                <w:rFonts w:ascii="Times New Roman" w:hAnsi="Times New Roman"/>
                <w:kern w:val="0"/>
                <w:sz w:val="20"/>
              </w:rPr>
            </w:pPr>
          </w:p>
        </w:tc>
        <w:tc>
          <w:tcPr>
            <w:tcW w:w="1297" w:type="dxa"/>
            <w:gridSpan w:val="4"/>
            <w:shd w:val="clear" w:color="auto" w:fill="auto"/>
            <w:vAlign w:val="center"/>
          </w:tcPr>
          <w:p w14:paraId="25027581" w14:textId="77777777" w:rsidR="006E3065" w:rsidRPr="00414A94" w:rsidRDefault="006E3065" w:rsidP="005068CE">
            <w:pPr>
              <w:widowControl/>
              <w:rPr>
                <w:rFonts w:ascii="Times New Roman" w:hAnsi="Times New Roman"/>
                <w:kern w:val="0"/>
                <w:sz w:val="20"/>
              </w:rPr>
            </w:pPr>
          </w:p>
        </w:tc>
        <w:tc>
          <w:tcPr>
            <w:tcW w:w="713" w:type="dxa"/>
            <w:gridSpan w:val="3"/>
            <w:shd w:val="clear" w:color="auto" w:fill="auto"/>
            <w:vAlign w:val="center"/>
          </w:tcPr>
          <w:p w14:paraId="6A62ADC0" w14:textId="77777777" w:rsidR="006E3065" w:rsidRPr="00414A94" w:rsidRDefault="006E3065" w:rsidP="005068CE">
            <w:pPr>
              <w:widowControl/>
              <w:rPr>
                <w:rFonts w:ascii="Times New Roman" w:hAnsi="Times New Roman"/>
                <w:kern w:val="0"/>
                <w:sz w:val="20"/>
              </w:rPr>
            </w:pPr>
          </w:p>
        </w:tc>
        <w:tc>
          <w:tcPr>
            <w:tcW w:w="1581" w:type="dxa"/>
            <w:gridSpan w:val="3"/>
            <w:shd w:val="clear" w:color="auto" w:fill="auto"/>
            <w:vAlign w:val="center"/>
          </w:tcPr>
          <w:p w14:paraId="66B0A16C" w14:textId="77777777" w:rsidR="006E3065" w:rsidRPr="00414A94" w:rsidRDefault="006E3065" w:rsidP="005068CE">
            <w:pPr>
              <w:rPr>
                <w:rFonts w:ascii="Times New Roman" w:hAnsi="Times New Roman"/>
                <w:kern w:val="0"/>
                <w:sz w:val="20"/>
              </w:rPr>
            </w:pPr>
          </w:p>
        </w:tc>
        <w:tc>
          <w:tcPr>
            <w:tcW w:w="1710" w:type="dxa"/>
            <w:gridSpan w:val="2"/>
            <w:shd w:val="clear" w:color="auto" w:fill="auto"/>
            <w:vAlign w:val="center"/>
          </w:tcPr>
          <w:p w14:paraId="212DA40C" w14:textId="77777777" w:rsidR="006E3065" w:rsidRPr="00414A94" w:rsidRDefault="006E3065" w:rsidP="005068CE">
            <w:pPr>
              <w:rPr>
                <w:rFonts w:ascii="Times New Roman" w:hAnsi="Times New Roman"/>
                <w:kern w:val="0"/>
                <w:sz w:val="20"/>
              </w:rPr>
            </w:pPr>
          </w:p>
        </w:tc>
      </w:tr>
      <w:tr w:rsidR="006E3065" w:rsidRPr="00414A94" w14:paraId="76A3CCAD" w14:textId="77777777" w:rsidTr="005068CE">
        <w:trPr>
          <w:trHeight w:val="263"/>
          <w:jc w:val="center"/>
        </w:trPr>
        <w:tc>
          <w:tcPr>
            <w:tcW w:w="1090" w:type="dxa"/>
            <w:shd w:val="clear" w:color="auto" w:fill="auto"/>
            <w:vAlign w:val="center"/>
          </w:tcPr>
          <w:p w14:paraId="33C14D0F"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依据文件</w:t>
            </w:r>
          </w:p>
        </w:tc>
        <w:tc>
          <w:tcPr>
            <w:tcW w:w="7613" w:type="dxa"/>
            <w:gridSpan w:val="16"/>
            <w:shd w:val="clear" w:color="auto" w:fill="auto"/>
          </w:tcPr>
          <w:p w14:paraId="19B60328" w14:textId="77777777" w:rsidR="006E3065" w:rsidRPr="00414A94" w:rsidRDefault="006E3065" w:rsidP="005068CE">
            <w:pPr>
              <w:rPr>
                <w:rFonts w:ascii="Times New Roman" w:hAnsi="Times New Roman"/>
                <w:kern w:val="0"/>
                <w:sz w:val="20"/>
              </w:rPr>
            </w:pPr>
          </w:p>
        </w:tc>
      </w:tr>
      <w:tr w:rsidR="006E3065" w:rsidRPr="00414A94" w14:paraId="663ADA4D" w14:textId="77777777" w:rsidTr="005068CE">
        <w:trPr>
          <w:trHeight w:val="263"/>
          <w:jc w:val="center"/>
        </w:trPr>
        <w:tc>
          <w:tcPr>
            <w:tcW w:w="1090" w:type="dxa"/>
            <w:shd w:val="clear" w:color="auto" w:fill="auto"/>
            <w:vAlign w:val="center"/>
          </w:tcPr>
          <w:p w14:paraId="04EFFD11" w14:textId="77777777" w:rsidR="006E3065" w:rsidRPr="00414A94" w:rsidRDefault="006E3065" w:rsidP="005068CE">
            <w:pPr>
              <w:rPr>
                <w:rFonts w:ascii="Times New Roman" w:hAnsi="Times New Roman"/>
                <w:kern w:val="0"/>
                <w:sz w:val="20"/>
              </w:rPr>
            </w:pPr>
            <w:r w:rsidRPr="00414A94">
              <w:rPr>
                <w:rFonts w:ascii="Times New Roman" w:hAnsi="Times New Roman"/>
                <w:kern w:val="0"/>
                <w:sz w:val="20"/>
              </w:rPr>
              <w:t>设备状态</w:t>
            </w:r>
          </w:p>
        </w:tc>
        <w:tc>
          <w:tcPr>
            <w:tcW w:w="3764" w:type="dxa"/>
            <w:gridSpan w:val="9"/>
            <w:shd w:val="clear" w:color="auto" w:fill="auto"/>
            <w:vAlign w:val="center"/>
          </w:tcPr>
          <w:p w14:paraId="05CC1E2A" w14:textId="77777777" w:rsidR="006E3065" w:rsidRPr="00414A94" w:rsidRDefault="004F2A9F" w:rsidP="005068CE">
            <w:pPr>
              <w:widowControl/>
              <w:ind w:firstLine="420"/>
              <w:jc w:val="left"/>
              <w:rPr>
                <w:rFonts w:ascii="Times New Roman" w:hAnsi="Times New Roman"/>
                <w:kern w:val="0"/>
                <w:sz w:val="20"/>
              </w:rPr>
            </w:pPr>
            <w:r w:rsidRPr="00414A94">
              <w:rPr>
                <w:rFonts w:ascii="Times New Roman" w:hAnsi="Times New Roman"/>
              </w:rPr>
              <w:t>使用</w:t>
            </w:r>
            <w:r w:rsidR="006E3065" w:rsidRPr="00414A94">
              <w:rPr>
                <w:rFonts w:ascii="Times New Roman" w:hAnsi="Times New Roman"/>
              </w:rPr>
              <w:t>前：</w:t>
            </w:r>
            <w:r w:rsidR="006E3065" w:rsidRPr="00414A94">
              <w:rPr>
                <w:rFonts w:ascii="Times New Roman" w:hAnsi="Times New Roman"/>
              </w:rPr>
              <w:t>□</w:t>
            </w:r>
            <w:r w:rsidR="006E3065" w:rsidRPr="00414A94">
              <w:rPr>
                <w:rFonts w:ascii="Times New Roman" w:hAnsi="Times New Roman"/>
              </w:rPr>
              <w:t>正常</w:t>
            </w:r>
            <w:r w:rsidR="006E3065" w:rsidRPr="00414A94">
              <w:rPr>
                <w:rFonts w:ascii="Times New Roman" w:hAnsi="Times New Roman"/>
              </w:rPr>
              <w:t xml:space="preserve">  □</w:t>
            </w:r>
            <w:r w:rsidR="006E3065" w:rsidRPr="00414A94">
              <w:rPr>
                <w:rFonts w:ascii="Times New Roman" w:hAnsi="Times New Roman"/>
              </w:rPr>
              <w:t>不正常</w:t>
            </w:r>
          </w:p>
        </w:tc>
        <w:tc>
          <w:tcPr>
            <w:tcW w:w="3849" w:type="dxa"/>
            <w:gridSpan w:val="7"/>
            <w:shd w:val="clear" w:color="auto" w:fill="auto"/>
            <w:vAlign w:val="center"/>
          </w:tcPr>
          <w:p w14:paraId="02ADF273" w14:textId="77777777" w:rsidR="006E3065" w:rsidRPr="00414A94" w:rsidRDefault="004F2A9F" w:rsidP="005068CE">
            <w:pPr>
              <w:widowControl/>
              <w:ind w:firstLine="420"/>
              <w:jc w:val="left"/>
              <w:rPr>
                <w:rFonts w:ascii="Times New Roman" w:hAnsi="Times New Roman"/>
                <w:kern w:val="0"/>
                <w:sz w:val="20"/>
              </w:rPr>
            </w:pPr>
            <w:r w:rsidRPr="00414A94">
              <w:rPr>
                <w:rFonts w:ascii="Times New Roman" w:hAnsi="Times New Roman"/>
              </w:rPr>
              <w:t>使用</w:t>
            </w:r>
            <w:r w:rsidR="006E3065" w:rsidRPr="00414A94">
              <w:rPr>
                <w:rFonts w:ascii="Times New Roman" w:hAnsi="Times New Roman"/>
              </w:rPr>
              <w:t>后：</w:t>
            </w:r>
            <w:r w:rsidR="006E3065" w:rsidRPr="00414A94">
              <w:rPr>
                <w:rFonts w:ascii="Times New Roman" w:hAnsi="Times New Roman"/>
              </w:rPr>
              <w:t>□</w:t>
            </w:r>
            <w:r w:rsidR="006E3065" w:rsidRPr="00414A94">
              <w:rPr>
                <w:rFonts w:ascii="Times New Roman" w:hAnsi="Times New Roman"/>
              </w:rPr>
              <w:t>正常</w:t>
            </w:r>
            <w:r w:rsidR="006E3065" w:rsidRPr="00414A94">
              <w:rPr>
                <w:rFonts w:ascii="Times New Roman" w:hAnsi="Times New Roman"/>
              </w:rPr>
              <w:t xml:space="preserve">  □</w:t>
            </w:r>
            <w:r w:rsidR="006E3065" w:rsidRPr="00414A94">
              <w:rPr>
                <w:rFonts w:ascii="Times New Roman" w:hAnsi="Times New Roman"/>
              </w:rPr>
              <w:t>不正常</w:t>
            </w:r>
          </w:p>
        </w:tc>
      </w:tr>
      <w:tr w:rsidR="006E3065" w:rsidRPr="00414A94" w14:paraId="70C6FF61" w14:textId="77777777" w:rsidTr="00137689">
        <w:trPr>
          <w:trHeight w:val="64"/>
          <w:jc w:val="center"/>
        </w:trPr>
        <w:tc>
          <w:tcPr>
            <w:tcW w:w="8703" w:type="dxa"/>
            <w:gridSpan w:val="17"/>
            <w:shd w:val="clear" w:color="auto" w:fill="auto"/>
            <w:vAlign w:val="center"/>
          </w:tcPr>
          <w:p w14:paraId="7AD5A279" w14:textId="77777777" w:rsidR="006E3065" w:rsidRPr="00414A94" w:rsidRDefault="006E3065" w:rsidP="005068CE">
            <w:pPr>
              <w:snapToGrid w:val="0"/>
              <w:jc w:val="center"/>
              <w:rPr>
                <w:rFonts w:ascii="Times New Roman" w:hAnsi="Times New Roman"/>
                <w:kern w:val="0"/>
                <w:sz w:val="20"/>
              </w:rPr>
            </w:pPr>
            <w:r w:rsidRPr="00414A94">
              <w:rPr>
                <w:rFonts w:ascii="Times New Roman" w:eastAsia="隶书" w:hAnsi="Times New Roman"/>
                <w:kern w:val="0"/>
                <w:sz w:val="32"/>
              </w:rPr>
              <w:t>检测数据</w:t>
            </w:r>
          </w:p>
        </w:tc>
      </w:tr>
      <w:tr w:rsidR="004F2A9F" w:rsidRPr="00414A94" w14:paraId="6D5ABEE0" w14:textId="77777777" w:rsidTr="004F2A9F">
        <w:trPr>
          <w:trHeight w:val="514"/>
          <w:jc w:val="center"/>
        </w:trPr>
        <w:tc>
          <w:tcPr>
            <w:tcW w:w="1090" w:type="dxa"/>
            <w:vMerge w:val="restart"/>
            <w:shd w:val="clear" w:color="auto" w:fill="auto"/>
            <w:vAlign w:val="center"/>
          </w:tcPr>
          <w:p w14:paraId="1D401D28" w14:textId="77777777" w:rsidR="004F2A9F" w:rsidRPr="00414A94" w:rsidRDefault="004F2A9F" w:rsidP="005068CE">
            <w:pPr>
              <w:jc w:val="center"/>
              <w:rPr>
                <w:rFonts w:ascii="Times New Roman" w:hAnsi="Times New Roman"/>
                <w:kern w:val="0"/>
                <w:sz w:val="20"/>
              </w:rPr>
            </w:pPr>
            <w:r w:rsidRPr="00414A94">
              <w:rPr>
                <w:rFonts w:ascii="Times New Roman" w:hAnsi="Times New Roman"/>
                <w:kern w:val="0"/>
                <w:sz w:val="20"/>
              </w:rPr>
              <w:t>检测点</w:t>
            </w:r>
            <w:r w:rsidRPr="00414A94">
              <w:rPr>
                <w:rFonts w:ascii="Times New Roman" w:hAnsi="Times New Roman"/>
                <w:kern w:val="0"/>
                <w:sz w:val="20"/>
              </w:rPr>
              <w:t>1</w:t>
            </w:r>
          </w:p>
        </w:tc>
        <w:tc>
          <w:tcPr>
            <w:tcW w:w="1172" w:type="dxa"/>
            <w:shd w:val="clear" w:color="auto" w:fill="auto"/>
            <w:vAlign w:val="center"/>
          </w:tcPr>
          <w:p w14:paraId="3FAB572E" w14:textId="77777777" w:rsidR="004F2A9F" w:rsidRPr="00414A94" w:rsidRDefault="004F2A9F" w:rsidP="005068CE">
            <w:pPr>
              <w:rPr>
                <w:rFonts w:ascii="Times New Roman" w:hAnsi="Times New Roman"/>
                <w:kern w:val="0"/>
                <w:sz w:val="20"/>
              </w:rPr>
            </w:pPr>
            <w:r w:rsidRPr="00414A94">
              <w:rPr>
                <w:rFonts w:ascii="Times New Roman" w:hAnsi="Times New Roman"/>
                <w:kern w:val="0"/>
                <w:sz w:val="20"/>
              </w:rPr>
              <w:t>试验参数</w:t>
            </w:r>
          </w:p>
        </w:tc>
        <w:tc>
          <w:tcPr>
            <w:tcW w:w="6441" w:type="dxa"/>
            <w:gridSpan w:val="15"/>
            <w:shd w:val="clear" w:color="auto" w:fill="auto"/>
            <w:vAlign w:val="center"/>
          </w:tcPr>
          <w:p w14:paraId="2B3C5CC6" w14:textId="77777777" w:rsidR="004F2A9F" w:rsidRPr="00414A94" w:rsidRDefault="004F2A9F" w:rsidP="005068CE">
            <w:pPr>
              <w:rPr>
                <w:rFonts w:ascii="Times New Roman" w:hAnsi="Times New Roman"/>
                <w:kern w:val="0"/>
                <w:sz w:val="20"/>
              </w:rPr>
            </w:pPr>
            <w:r w:rsidRPr="00414A94">
              <w:rPr>
                <w:rFonts w:ascii="Times New Roman" w:hAnsi="Times New Roman"/>
                <w:kern w:val="0"/>
                <w:sz w:val="20"/>
              </w:rPr>
              <w:t>装置名称：</w:t>
            </w:r>
          </w:p>
          <w:p w14:paraId="45BFE255" w14:textId="77777777" w:rsidR="004F2A9F" w:rsidRPr="00414A94" w:rsidRDefault="004F2A9F" w:rsidP="004F2A9F">
            <w:pPr>
              <w:rPr>
                <w:rFonts w:ascii="Times New Roman" w:hAnsi="Times New Roman"/>
                <w:kern w:val="0"/>
                <w:sz w:val="20"/>
              </w:rPr>
            </w:pPr>
            <w:r w:rsidRPr="00414A94">
              <w:rPr>
                <w:rFonts w:ascii="Times New Roman" w:hAnsi="Times New Roman"/>
                <w:kern w:val="0"/>
                <w:sz w:val="20"/>
              </w:rPr>
              <w:t>源号：</w:t>
            </w:r>
            <w:r w:rsidRPr="00414A94">
              <w:rPr>
                <w:rFonts w:ascii="Times New Roman" w:hAnsi="Times New Roman"/>
                <w:kern w:val="0"/>
                <w:sz w:val="20"/>
              </w:rPr>
              <w:t xml:space="preserve">   </w:t>
            </w:r>
            <w:r w:rsidRPr="00414A94">
              <w:rPr>
                <w:rFonts w:ascii="Times New Roman" w:hAnsi="Times New Roman"/>
                <w:kern w:val="0"/>
                <w:sz w:val="20"/>
              </w:rPr>
              <w:t>距离：</w:t>
            </w:r>
            <w:r w:rsidRPr="00414A94">
              <w:rPr>
                <w:rFonts w:ascii="Times New Roman" w:hAnsi="Times New Roman"/>
                <w:kern w:val="0"/>
                <w:sz w:val="20"/>
              </w:rPr>
              <w:t xml:space="preserve">   </w:t>
            </w:r>
            <w:r w:rsidRPr="00414A94">
              <w:rPr>
                <w:rFonts w:ascii="Times New Roman" w:hAnsi="Times New Roman"/>
                <w:kern w:val="0"/>
                <w:sz w:val="20"/>
              </w:rPr>
              <w:t>约定真值：</w:t>
            </w:r>
            <w:r w:rsidRPr="00414A94">
              <w:rPr>
                <w:rFonts w:ascii="Times New Roman" w:hAnsi="Times New Roman"/>
                <w:kern w:val="0"/>
                <w:sz w:val="20"/>
              </w:rPr>
              <w:t xml:space="preserve">   </w:t>
            </w:r>
            <w:r w:rsidRPr="00414A94">
              <w:rPr>
                <w:rFonts w:ascii="Times New Roman" w:hAnsi="Times New Roman"/>
                <w:kern w:val="0"/>
                <w:sz w:val="20"/>
              </w:rPr>
              <w:t>其他：</w:t>
            </w:r>
          </w:p>
        </w:tc>
      </w:tr>
      <w:tr w:rsidR="004F2A9F" w:rsidRPr="00414A94" w14:paraId="06897D46" w14:textId="77777777" w:rsidTr="004F2A9F">
        <w:trPr>
          <w:trHeight w:val="77"/>
          <w:jc w:val="center"/>
        </w:trPr>
        <w:tc>
          <w:tcPr>
            <w:tcW w:w="1090" w:type="dxa"/>
            <w:vMerge/>
            <w:shd w:val="clear" w:color="auto" w:fill="auto"/>
            <w:vAlign w:val="center"/>
          </w:tcPr>
          <w:p w14:paraId="4D599C13" w14:textId="77777777" w:rsidR="004F2A9F" w:rsidRPr="00414A94" w:rsidRDefault="004F2A9F" w:rsidP="005068CE">
            <w:pPr>
              <w:ind w:firstLine="400"/>
              <w:rPr>
                <w:rFonts w:ascii="Times New Roman" w:hAnsi="Times New Roman"/>
                <w:kern w:val="0"/>
                <w:sz w:val="20"/>
              </w:rPr>
            </w:pPr>
          </w:p>
        </w:tc>
        <w:tc>
          <w:tcPr>
            <w:tcW w:w="1522" w:type="dxa"/>
            <w:gridSpan w:val="2"/>
            <w:shd w:val="clear" w:color="auto" w:fill="auto"/>
            <w:vAlign w:val="center"/>
          </w:tcPr>
          <w:p w14:paraId="01C552C2" w14:textId="77777777" w:rsidR="004F2A9F" w:rsidRPr="00414A94" w:rsidRDefault="004F2A9F" w:rsidP="005068CE">
            <w:pPr>
              <w:rPr>
                <w:rFonts w:ascii="Times New Roman" w:hAnsi="Times New Roman"/>
                <w:kern w:val="0"/>
                <w:sz w:val="20"/>
              </w:rPr>
            </w:pPr>
          </w:p>
        </w:tc>
        <w:tc>
          <w:tcPr>
            <w:tcW w:w="1523" w:type="dxa"/>
            <w:gridSpan w:val="3"/>
            <w:shd w:val="clear" w:color="auto" w:fill="auto"/>
            <w:vAlign w:val="center"/>
          </w:tcPr>
          <w:p w14:paraId="0A048564" w14:textId="77777777" w:rsidR="004F2A9F" w:rsidRPr="00414A94" w:rsidRDefault="004F2A9F" w:rsidP="005068CE">
            <w:pPr>
              <w:rPr>
                <w:rFonts w:ascii="Times New Roman" w:hAnsi="Times New Roman"/>
                <w:kern w:val="0"/>
                <w:sz w:val="20"/>
              </w:rPr>
            </w:pPr>
          </w:p>
        </w:tc>
        <w:tc>
          <w:tcPr>
            <w:tcW w:w="1522" w:type="dxa"/>
            <w:gridSpan w:val="7"/>
            <w:shd w:val="clear" w:color="auto" w:fill="auto"/>
            <w:vAlign w:val="center"/>
          </w:tcPr>
          <w:p w14:paraId="6A7E078C" w14:textId="77777777" w:rsidR="004F2A9F" w:rsidRPr="00414A94" w:rsidRDefault="004F2A9F" w:rsidP="005068CE">
            <w:pPr>
              <w:rPr>
                <w:rFonts w:ascii="Times New Roman" w:hAnsi="Times New Roman"/>
                <w:kern w:val="0"/>
                <w:sz w:val="20"/>
              </w:rPr>
            </w:pPr>
          </w:p>
        </w:tc>
        <w:tc>
          <w:tcPr>
            <w:tcW w:w="1523" w:type="dxa"/>
            <w:gridSpan w:val="3"/>
            <w:shd w:val="clear" w:color="auto" w:fill="auto"/>
            <w:vAlign w:val="center"/>
          </w:tcPr>
          <w:p w14:paraId="7FF47BDC" w14:textId="77777777" w:rsidR="004F2A9F" w:rsidRPr="00414A94" w:rsidRDefault="004F2A9F" w:rsidP="005068CE">
            <w:pPr>
              <w:rPr>
                <w:rFonts w:ascii="Times New Roman" w:hAnsi="Times New Roman"/>
                <w:kern w:val="0"/>
                <w:sz w:val="20"/>
              </w:rPr>
            </w:pPr>
          </w:p>
        </w:tc>
        <w:tc>
          <w:tcPr>
            <w:tcW w:w="1523" w:type="dxa"/>
            <w:shd w:val="clear" w:color="auto" w:fill="auto"/>
            <w:vAlign w:val="center"/>
          </w:tcPr>
          <w:p w14:paraId="61409B0F" w14:textId="77777777" w:rsidR="004F2A9F" w:rsidRPr="00414A94" w:rsidRDefault="004F2A9F" w:rsidP="005068CE">
            <w:pPr>
              <w:rPr>
                <w:rFonts w:ascii="Times New Roman" w:hAnsi="Times New Roman"/>
                <w:kern w:val="0"/>
                <w:sz w:val="20"/>
              </w:rPr>
            </w:pPr>
          </w:p>
        </w:tc>
      </w:tr>
      <w:tr w:rsidR="004F2A9F" w:rsidRPr="00414A94" w14:paraId="6289B3F1" w14:textId="77777777" w:rsidTr="004F2A9F">
        <w:trPr>
          <w:trHeight w:val="77"/>
          <w:jc w:val="center"/>
        </w:trPr>
        <w:tc>
          <w:tcPr>
            <w:tcW w:w="1090" w:type="dxa"/>
            <w:vMerge/>
            <w:shd w:val="clear" w:color="auto" w:fill="auto"/>
            <w:vAlign w:val="center"/>
          </w:tcPr>
          <w:p w14:paraId="63978C57" w14:textId="77777777" w:rsidR="004F2A9F" w:rsidRPr="00414A94" w:rsidRDefault="004F2A9F" w:rsidP="005068CE">
            <w:pPr>
              <w:ind w:firstLine="400"/>
              <w:rPr>
                <w:rFonts w:ascii="Times New Roman" w:hAnsi="Times New Roman"/>
                <w:kern w:val="0"/>
                <w:sz w:val="20"/>
              </w:rPr>
            </w:pPr>
          </w:p>
        </w:tc>
        <w:tc>
          <w:tcPr>
            <w:tcW w:w="1522" w:type="dxa"/>
            <w:gridSpan w:val="2"/>
            <w:shd w:val="clear" w:color="auto" w:fill="auto"/>
            <w:vAlign w:val="center"/>
          </w:tcPr>
          <w:p w14:paraId="47EFE25C" w14:textId="77777777" w:rsidR="004F2A9F" w:rsidRPr="00414A94" w:rsidRDefault="004F2A9F" w:rsidP="005068CE">
            <w:pPr>
              <w:rPr>
                <w:rFonts w:ascii="Times New Roman" w:hAnsi="Times New Roman"/>
                <w:kern w:val="0"/>
                <w:sz w:val="20"/>
              </w:rPr>
            </w:pPr>
          </w:p>
        </w:tc>
        <w:tc>
          <w:tcPr>
            <w:tcW w:w="1523" w:type="dxa"/>
            <w:gridSpan w:val="3"/>
            <w:shd w:val="clear" w:color="auto" w:fill="auto"/>
            <w:vAlign w:val="center"/>
          </w:tcPr>
          <w:p w14:paraId="58CBCDD2" w14:textId="77777777" w:rsidR="004F2A9F" w:rsidRPr="00414A94" w:rsidRDefault="004F2A9F" w:rsidP="005068CE">
            <w:pPr>
              <w:rPr>
                <w:rFonts w:ascii="Times New Roman" w:hAnsi="Times New Roman"/>
                <w:kern w:val="0"/>
                <w:sz w:val="20"/>
              </w:rPr>
            </w:pPr>
          </w:p>
        </w:tc>
        <w:tc>
          <w:tcPr>
            <w:tcW w:w="1522" w:type="dxa"/>
            <w:gridSpan w:val="7"/>
            <w:shd w:val="clear" w:color="auto" w:fill="auto"/>
            <w:vAlign w:val="center"/>
          </w:tcPr>
          <w:p w14:paraId="1DA3C86F" w14:textId="77777777" w:rsidR="004F2A9F" w:rsidRPr="00414A94" w:rsidRDefault="004F2A9F" w:rsidP="005068CE">
            <w:pPr>
              <w:rPr>
                <w:rFonts w:ascii="Times New Roman" w:hAnsi="Times New Roman"/>
                <w:kern w:val="0"/>
                <w:sz w:val="20"/>
              </w:rPr>
            </w:pPr>
          </w:p>
        </w:tc>
        <w:tc>
          <w:tcPr>
            <w:tcW w:w="1523" w:type="dxa"/>
            <w:gridSpan w:val="3"/>
            <w:shd w:val="clear" w:color="auto" w:fill="auto"/>
            <w:vAlign w:val="center"/>
          </w:tcPr>
          <w:p w14:paraId="2F4D0751" w14:textId="77777777" w:rsidR="004F2A9F" w:rsidRPr="00414A94" w:rsidRDefault="004F2A9F" w:rsidP="005068CE">
            <w:pPr>
              <w:rPr>
                <w:rFonts w:ascii="Times New Roman" w:hAnsi="Times New Roman"/>
                <w:kern w:val="0"/>
                <w:sz w:val="20"/>
              </w:rPr>
            </w:pPr>
          </w:p>
        </w:tc>
        <w:tc>
          <w:tcPr>
            <w:tcW w:w="1523" w:type="dxa"/>
            <w:shd w:val="clear" w:color="auto" w:fill="auto"/>
            <w:vAlign w:val="center"/>
          </w:tcPr>
          <w:p w14:paraId="391E82B9" w14:textId="77777777" w:rsidR="004F2A9F" w:rsidRPr="00414A94" w:rsidRDefault="004F2A9F" w:rsidP="005068CE">
            <w:pPr>
              <w:rPr>
                <w:rFonts w:ascii="Times New Roman" w:hAnsi="Times New Roman"/>
                <w:kern w:val="0"/>
                <w:sz w:val="20"/>
              </w:rPr>
            </w:pPr>
          </w:p>
        </w:tc>
      </w:tr>
      <w:tr w:rsidR="004F2A9F" w:rsidRPr="00414A94" w14:paraId="2B16A8E9" w14:textId="77777777" w:rsidTr="004F2A9F">
        <w:trPr>
          <w:trHeight w:val="168"/>
          <w:jc w:val="center"/>
        </w:trPr>
        <w:tc>
          <w:tcPr>
            <w:tcW w:w="1090" w:type="dxa"/>
            <w:vMerge/>
            <w:shd w:val="clear" w:color="auto" w:fill="auto"/>
            <w:vAlign w:val="center"/>
          </w:tcPr>
          <w:p w14:paraId="57C9225B" w14:textId="77777777" w:rsidR="004F2A9F" w:rsidRPr="00414A94" w:rsidRDefault="004F2A9F" w:rsidP="005068CE">
            <w:pPr>
              <w:ind w:firstLine="400"/>
              <w:rPr>
                <w:rFonts w:ascii="Times New Roman" w:hAnsi="Times New Roman"/>
                <w:kern w:val="0"/>
                <w:sz w:val="20"/>
              </w:rPr>
            </w:pPr>
          </w:p>
        </w:tc>
        <w:tc>
          <w:tcPr>
            <w:tcW w:w="7613" w:type="dxa"/>
            <w:gridSpan w:val="16"/>
            <w:shd w:val="clear" w:color="auto" w:fill="auto"/>
            <w:vAlign w:val="center"/>
          </w:tcPr>
          <w:p w14:paraId="5A37D5EC" w14:textId="77777777" w:rsidR="004F2A9F" w:rsidRPr="00414A94" w:rsidRDefault="004F2A9F" w:rsidP="005068CE">
            <w:pPr>
              <w:rPr>
                <w:rFonts w:ascii="Times New Roman" w:hAnsi="Times New Roman"/>
                <w:kern w:val="0"/>
                <w:sz w:val="20"/>
              </w:rPr>
            </w:pPr>
            <w:r w:rsidRPr="00414A94">
              <w:rPr>
                <w:rFonts w:ascii="Times New Roman" w:hAnsi="Times New Roman"/>
                <w:kern w:val="0"/>
                <w:sz w:val="20"/>
              </w:rPr>
              <w:t>平均值：</w:t>
            </w:r>
            <w:r w:rsidRPr="00414A94">
              <w:rPr>
                <w:rFonts w:ascii="Times New Roman" w:hAnsi="Times New Roman"/>
                <w:kern w:val="0"/>
                <w:sz w:val="20"/>
              </w:rPr>
              <w:t xml:space="preserve">       </w:t>
            </w:r>
            <w:r w:rsidR="005C7751" w:rsidRPr="00414A94">
              <w:rPr>
                <w:rFonts w:ascii="Times New Roman" w:hAnsi="Times New Roman"/>
              </w:rPr>
              <w:t>□</w:t>
            </w:r>
            <w:r w:rsidRPr="00414A94">
              <w:rPr>
                <w:rFonts w:ascii="Times New Roman" w:hAnsi="Times New Roman"/>
                <w:kern w:val="0"/>
                <w:sz w:val="20"/>
              </w:rPr>
              <w:t>屏蔽系数</w:t>
            </w:r>
            <w:r w:rsidR="005C7751" w:rsidRPr="00414A94">
              <w:rPr>
                <w:rFonts w:ascii="Times New Roman" w:hAnsi="Times New Roman"/>
                <w:kern w:val="0"/>
                <w:sz w:val="20"/>
              </w:rPr>
              <w:t>/</w:t>
            </w:r>
            <w:r w:rsidR="005C7751" w:rsidRPr="00414A94">
              <w:rPr>
                <w:rFonts w:ascii="Times New Roman" w:hAnsi="Times New Roman"/>
              </w:rPr>
              <w:t>□</w:t>
            </w:r>
            <w:r w:rsidR="005C7751" w:rsidRPr="00414A94">
              <w:rPr>
                <w:rFonts w:ascii="Times New Roman" w:hAnsi="Times New Roman"/>
                <w:kern w:val="0"/>
                <w:sz w:val="20"/>
              </w:rPr>
              <w:t>屏蔽率</w:t>
            </w:r>
            <w:r w:rsidR="005C7751" w:rsidRPr="00414A94">
              <w:rPr>
                <w:rFonts w:ascii="Times New Roman" w:hAnsi="Times New Roman"/>
                <w:kern w:val="0"/>
                <w:sz w:val="20"/>
              </w:rPr>
              <w:t>/</w:t>
            </w:r>
            <w:r w:rsidR="005C7751" w:rsidRPr="00414A94">
              <w:rPr>
                <w:rFonts w:ascii="Times New Roman" w:hAnsi="Times New Roman"/>
              </w:rPr>
              <w:t>□</w:t>
            </w:r>
            <w:r w:rsidR="005C7751" w:rsidRPr="00414A94">
              <w:rPr>
                <w:rFonts w:ascii="Times New Roman" w:hAnsi="Times New Roman"/>
                <w:kern w:val="0"/>
                <w:sz w:val="20"/>
              </w:rPr>
              <w:t>穿透率</w:t>
            </w:r>
            <w:r w:rsidRPr="00414A94">
              <w:rPr>
                <w:rFonts w:ascii="Times New Roman" w:hAnsi="Times New Roman"/>
                <w:kern w:val="0"/>
                <w:sz w:val="20"/>
              </w:rPr>
              <w:t>：</w:t>
            </w:r>
            <w:r w:rsidRPr="00414A94">
              <w:rPr>
                <w:rFonts w:ascii="Times New Roman" w:hAnsi="Times New Roman"/>
                <w:kern w:val="0"/>
                <w:sz w:val="20"/>
              </w:rPr>
              <w:t xml:space="preserve">        </w:t>
            </w:r>
            <w:r w:rsidR="005C7751" w:rsidRPr="00414A94">
              <w:rPr>
                <w:rFonts w:ascii="Times New Roman" w:hAnsi="Times New Roman"/>
                <w:kern w:val="0"/>
                <w:sz w:val="20"/>
              </w:rPr>
              <w:t>扩展不确定度：</w:t>
            </w:r>
          </w:p>
        </w:tc>
      </w:tr>
      <w:tr w:rsidR="004F2A9F" w:rsidRPr="00414A94" w14:paraId="0757E272" w14:textId="77777777" w:rsidTr="00700172">
        <w:trPr>
          <w:trHeight w:val="358"/>
          <w:jc w:val="center"/>
        </w:trPr>
        <w:tc>
          <w:tcPr>
            <w:tcW w:w="1090" w:type="dxa"/>
            <w:vMerge w:val="restart"/>
            <w:shd w:val="clear" w:color="auto" w:fill="auto"/>
            <w:vAlign w:val="center"/>
          </w:tcPr>
          <w:p w14:paraId="1F5AB4E2" w14:textId="77777777" w:rsidR="004F2A9F" w:rsidRPr="00414A94" w:rsidRDefault="004F2A9F" w:rsidP="00350297">
            <w:pPr>
              <w:jc w:val="center"/>
              <w:rPr>
                <w:rFonts w:ascii="Times New Roman" w:hAnsi="Times New Roman"/>
                <w:kern w:val="0"/>
                <w:sz w:val="20"/>
              </w:rPr>
            </w:pPr>
            <w:r w:rsidRPr="00414A94">
              <w:rPr>
                <w:rFonts w:ascii="Times New Roman" w:hAnsi="Times New Roman"/>
                <w:kern w:val="0"/>
                <w:sz w:val="20"/>
              </w:rPr>
              <w:t>检测点</w:t>
            </w:r>
            <w:r w:rsidRPr="00414A94">
              <w:rPr>
                <w:rFonts w:ascii="Times New Roman" w:hAnsi="Times New Roman"/>
                <w:kern w:val="0"/>
                <w:sz w:val="20"/>
              </w:rPr>
              <w:t>2</w:t>
            </w:r>
          </w:p>
        </w:tc>
        <w:tc>
          <w:tcPr>
            <w:tcW w:w="1172" w:type="dxa"/>
            <w:shd w:val="clear" w:color="auto" w:fill="auto"/>
            <w:vAlign w:val="center"/>
          </w:tcPr>
          <w:p w14:paraId="75DA0B74" w14:textId="77777777" w:rsidR="004F2A9F" w:rsidRPr="00414A94" w:rsidRDefault="004F2A9F" w:rsidP="00700172">
            <w:pPr>
              <w:ind w:firstLine="400"/>
              <w:rPr>
                <w:rFonts w:ascii="Times New Roman" w:hAnsi="Times New Roman"/>
                <w:kern w:val="0"/>
                <w:sz w:val="20"/>
              </w:rPr>
            </w:pPr>
            <w:r w:rsidRPr="00414A94">
              <w:rPr>
                <w:rFonts w:ascii="Times New Roman" w:hAnsi="Times New Roman"/>
                <w:kern w:val="0"/>
                <w:sz w:val="20"/>
              </w:rPr>
              <w:t>试验参数</w:t>
            </w:r>
          </w:p>
        </w:tc>
        <w:tc>
          <w:tcPr>
            <w:tcW w:w="6441" w:type="dxa"/>
            <w:gridSpan w:val="15"/>
            <w:shd w:val="clear" w:color="auto" w:fill="auto"/>
            <w:vAlign w:val="center"/>
          </w:tcPr>
          <w:p w14:paraId="48F65AAD" w14:textId="77777777" w:rsidR="004F2A9F" w:rsidRPr="00414A94" w:rsidRDefault="004F2A9F" w:rsidP="00700172">
            <w:pPr>
              <w:ind w:firstLine="400"/>
              <w:rPr>
                <w:rFonts w:ascii="Times New Roman" w:hAnsi="Times New Roman"/>
                <w:kern w:val="0"/>
                <w:sz w:val="20"/>
              </w:rPr>
            </w:pPr>
            <w:r w:rsidRPr="00414A94">
              <w:rPr>
                <w:rFonts w:ascii="Times New Roman" w:hAnsi="Times New Roman"/>
                <w:kern w:val="0"/>
                <w:sz w:val="20"/>
              </w:rPr>
              <w:t>装置名称：</w:t>
            </w:r>
          </w:p>
          <w:p w14:paraId="2E016A4D" w14:textId="77777777" w:rsidR="004F2A9F" w:rsidRPr="00414A94" w:rsidRDefault="004F2A9F" w:rsidP="00700172">
            <w:pPr>
              <w:ind w:firstLine="400"/>
              <w:rPr>
                <w:rFonts w:ascii="Times New Roman" w:hAnsi="Times New Roman"/>
                <w:kern w:val="0"/>
                <w:sz w:val="20"/>
              </w:rPr>
            </w:pPr>
            <w:r w:rsidRPr="00414A94">
              <w:rPr>
                <w:rFonts w:ascii="Times New Roman" w:hAnsi="Times New Roman"/>
                <w:kern w:val="0"/>
                <w:sz w:val="20"/>
              </w:rPr>
              <w:t>源号：</w:t>
            </w:r>
            <w:r w:rsidRPr="00414A94">
              <w:rPr>
                <w:rFonts w:ascii="Times New Roman" w:hAnsi="Times New Roman"/>
                <w:kern w:val="0"/>
                <w:sz w:val="20"/>
              </w:rPr>
              <w:t xml:space="preserve">   </w:t>
            </w:r>
            <w:r w:rsidRPr="00414A94">
              <w:rPr>
                <w:rFonts w:ascii="Times New Roman" w:hAnsi="Times New Roman"/>
                <w:kern w:val="0"/>
                <w:sz w:val="20"/>
              </w:rPr>
              <w:t>距离：</w:t>
            </w:r>
            <w:r w:rsidRPr="00414A94">
              <w:rPr>
                <w:rFonts w:ascii="Times New Roman" w:hAnsi="Times New Roman"/>
                <w:kern w:val="0"/>
                <w:sz w:val="20"/>
              </w:rPr>
              <w:t xml:space="preserve">   </w:t>
            </w:r>
            <w:r w:rsidRPr="00414A94">
              <w:rPr>
                <w:rFonts w:ascii="Times New Roman" w:hAnsi="Times New Roman"/>
                <w:kern w:val="0"/>
                <w:sz w:val="20"/>
              </w:rPr>
              <w:t>约定真值：</w:t>
            </w:r>
            <w:r w:rsidRPr="00414A94">
              <w:rPr>
                <w:rFonts w:ascii="Times New Roman" w:hAnsi="Times New Roman"/>
                <w:kern w:val="0"/>
                <w:sz w:val="20"/>
              </w:rPr>
              <w:t xml:space="preserve">   </w:t>
            </w:r>
            <w:r w:rsidRPr="00414A94">
              <w:rPr>
                <w:rFonts w:ascii="Times New Roman" w:hAnsi="Times New Roman"/>
                <w:kern w:val="0"/>
                <w:sz w:val="20"/>
              </w:rPr>
              <w:t>其他：</w:t>
            </w:r>
          </w:p>
        </w:tc>
      </w:tr>
      <w:tr w:rsidR="004F2A9F" w:rsidRPr="00414A94" w14:paraId="1A52B1E0" w14:textId="77777777" w:rsidTr="004F2A9F">
        <w:trPr>
          <w:trHeight w:val="77"/>
          <w:jc w:val="center"/>
        </w:trPr>
        <w:tc>
          <w:tcPr>
            <w:tcW w:w="1090" w:type="dxa"/>
            <w:vMerge/>
            <w:shd w:val="clear" w:color="auto" w:fill="auto"/>
            <w:vAlign w:val="center"/>
          </w:tcPr>
          <w:p w14:paraId="5196D40E" w14:textId="77777777" w:rsidR="004F2A9F" w:rsidRPr="00414A94" w:rsidRDefault="004F2A9F" w:rsidP="00700172">
            <w:pPr>
              <w:ind w:firstLine="400"/>
              <w:rPr>
                <w:rFonts w:ascii="Times New Roman" w:hAnsi="Times New Roman"/>
                <w:kern w:val="0"/>
                <w:sz w:val="20"/>
              </w:rPr>
            </w:pPr>
          </w:p>
        </w:tc>
        <w:tc>
          <w:tcPr>
            <w:tcW w:w="1522" w:type="dxa"/>
            <w:gridSpan w:val="2"/>
            <w:shd w:val="clear" w:color="auto" w:fill="auto"/>
            <w:vAlign w:val="center"/>
          </w:tcPr>
          <w:p w14:paraId="2251F01C" w14:textId="77777777" w:rsidR="004F2A9F" w:rsidRPr="00414A94" w:rsidRDefault="004F2A9F" w:rsidP="00700172">
            <w:pPr>
              <w:ind w:firstLine="400"/>
              <w:rPr>
                <w:rFonts w:ascii="Times New Roman" w:hAnsi="Times New Roman"/>
                <w:kern w:val="0"/>
                <w:sz w:val="20"/>
              </w:rPr>
            </w:pPr>
          </w:p>
        </w:tc>
        <w:tc>
          <w:tcPr>
            <w:tcW w:w="1523" w:type="dxa"/>
            <w:gridSpan w:val="3"/>
            <w:shd w:val="clear" w:color="auto" w:fill="auto"/>
            <w:vAlign w:val="center"/>
          </w:tcPr>
          <w:p w14:paraId="3C751F8A" w14:textId="77777777" w:rsidR="004F2A9F" w:rsidRPr="00414A94" w:rsidRDefault="004F2A9F" w:rsidP="00700172">
            <w:pPr>
              <w:ind w:firstLine="400"/>
              <w:rPr>
                <w:rFonts w:ascii="Times New Roman" w:hAnsi="Times New Roman"/>
                <w:kern w:val="0"/>
                <w:sz w:val="20"/>
              </w:rPr>
            </w:pPr>
          </w:p>
        </w:tc>
        <w:tc>
          <w:tcPr>
            <w:tcW w:w="1522" w:type="dxa"/>
            <w:gridSpan w:val="7"/>
            <w:shd w:val="clear" w:color="auto" w:fill="auto"/>
            <w:vAlign w:val="center"/>
          </w:tcPr>
          <w:p w14:paraId="7447C1E7" w14:textId="77777777" w:rsidR="004F2A9F" w:rsidRPr="00414A94" w:rsidRDefault="004F2A9F" w:rsidP="00700172">
            <w:pPr>
              <w:ind w:firstLine="400"/>
              <w:rPr>
                <w:rFonts w:ascii="Times New Roman" w:hAnsi="Times New Roman"/>
                <w:kern w:val="0"/>
                <w:sz w:val="20"/>
              </w:rPr>
            </w:pPr>
          </w:p>
        </w:tc>
        <w:tc>
          <w:tcPr>
            <w:tcW w:w="1523" w:type="dxa"/>
            <w:gridSpan w:val="3"/>
            <w:shd w:val="clear" w:color="auto" w:fill="auto"/>
            <w:vAlign w:val="center"/>
          </w:tcPr>
          <w:p w14:paraId="7FE6B3C6" w14:textId="77777777" w:rsidR="004F2A9F" w:rsidRPr="00414A94" w:rsidRDefault="004F2A9F" w:rsidP="00700172">
            <w:pPr>
              <w:ind w:firstLine="400"/>
              <w:rPr>
                <w:rFonts w:ascii="Times New Roman" w:hAnsi="Times New Roman"/>
                <w:kern w:val="0"/>
                <w:sz w:val="20"/>
              </w:rPr>
            </w:pPr>
          </w:p>
        </w:tc>
        <w:tc>
          <w:tcPr>
            <w:tcW w:w="1523" w:type="dxa"/>
            <w:shd w:val="clear" w:color="auto" w:fill="auto"/>
            <w:vAlign w:val="center"/>
          </w:tcPr>
          <w:p w14:paraId="508BB2AF" w14:textId="77777777" w:rsidR="004F2A9F" w:rsidRPr="00414A94" w:rsidRDefault="004F2A9F" w:rsidP="00700172">
            <w:pPr>
              <w:ind w:firstLine="400"/>
              <w:rPr>
                <w:rFonts w:ascii="Times New Roman" w:hAnsi="Times New Roman"/>
                <w:kern w:val="0"/>
                <w:sz w:val="20"/>
              </w:rPr>
            </w:pPr>
          </w:p>
        </w:tc>
      </w:tr>
      <w:tr w:rsidR="004F2A9F" w:rsidRPr="00414A94" w14:paraId="19603E51" w14:textId="77777777" w:rsidTr="004F2A9F">
        <w:trPr>
          <w:trHeight w:val="77"/>
          <w:jc w:val="center"/>
        </w:trPr>
        <w:tc>
          <w:tcPr>
            <w:tcW w:w="1090" w:type="dxa"/>
            <w:vMerge/>
            <w:shd w:val="clear" w:color="auto" w:fill="auto"/>
            <w:vAlign w:val="center"/>
          </w:tcPr>
          <w:p w14:paraId="717EB118" w14:textId="77777777" w:rsidR="004F2A9F" w:rsidRPr="00414A94" w:rsidRDefault="004F2A9F" w:rsidP="00700172">
            <w:pPr>
              <w:ind w:firstLine="400"/>
              <w:rPr>
                <w:rFonts w:ascii="Times New Roman" w:hAnsi="Times New Roman"/>
                <w:kern w:val="0"/>
                <w:sz w:val="20"/>
              </w:rPr>
            </w:pPr>
          </w:p>
        </w:tc>
        <w:tc>
          <w:tcPr>
            <w:tcW w:w="1522" w:type="dxa"/>
            <w:gridSpan w:val="2"/>
            <w:shd w:val="clear" w:color="auto" w:fill="auto"/>
            <w:vAlign w:val="center"/>
          </w:tcPr>
          <w:p w14:paraId="245CD3F1" w14:textId="77777777" w:rsidR="004F2A9F" w:rsidRPr="00414A94" w:rsidRDefault="004F2A9F" w:rsidP="00700172">
            <w:pPr>
              <w:ind w:firstLine="400"/>
              <w:rPr>
                <w:rFonts w:ascii="Times New Roman" w:hAnsi="Times New Roman"/>
                <w:kern w:val="0"/>
                <w:sz w:val="20"/>
              </w:rPr>
            </w:pPr>
          </w:p>
        </w:tc>
        <w:tc>
          <w:tcPr>
            <w:tcW w:w="1523" w:type="dxa"/>
            <w:gridSpan w:val="3"/>
            <w:shd w:val="clear" w:color="auto" w:fill="auto"/>
            <w:vAlign w:val="center"/>
          </w:tcPr>
          <w:p w14:paraId="183B7F86" w14:textId="77777777" w:rsidR="004F2A9F" w:rsidRPr="00414A94" w:rsidRDefault="004F2A9F" w:rsidP="00700172">
            <w:pPr>
              <w:ind w:firstLine="400"/>
              <w:rPr>
                <w:rFonts w:ascii="Times New Roman" w:hAnsi="Times New Roman"/>
                <w:kern w:val="0"/>
                <w:sz w:val="20"/>
              </w:rPr>
            </w:pPr>
          </w:p>
        </w:tc>
        <w:tc>
          <w:tcPr>
            <w:tcW w:w="1522" w:type="dxa"/>
            <w:gridSpan w:val="7"/>
            <w:shd w:val="clear" w:color="auto" w:fill="auto"/>
            <w:vAlign w:val="center"/>
          </w:tcPr>
          <w:p w14:paraId="3D97E948" w14:textId="77777777" w:rsidR="004F2A9F" w:rsidRPr="00414A94" w:rsidRDefault="004F2A9F" w:rsidP="00700172">
            <w:pPr>
              <w:ind w:firstLine="400"/>
              <w:rPr>
                <w:rFonts w:ascii="Times New Roman" w:hAnsi="Times New Roman"/>
                <w:kern w:val="0"/>
                <w:sz w:val="20"/>
              </w:rPr>
            </w:pPr>
          </w:p>
        </w:tc>
        <w:tc>
          <w:tcPr>
            <w:tcW w:w="1523" w:type="dxa"/>
            <w:gridSpan w:val="3"/>
            <w:shd w:val="clear" w:color="auto" w:fill="auto"/>
            <w:vAlign w:val="center"/>
          </w:tcPr>
          <w:p w14:paraId="07DD5271" w14:textId="77777777" w:rsidR="004F2A9F" w:rsidRPr="00414A94" w:rsidRDefault="004F2A9F" w:rsidP="00700172">
            <w:pPr>
              <w:ind w:firstLine="400"/>
              <w:rPr>
                <w:rFonts w:ascii="Times New Roman" w:hAnsi="Times New Roman"/>
                <w:kern w:val="0"/>
                <w:sz w:val="20"/>
              </w:rPr>
            </w:pPr>
          </w:p>
        </w:tc>
        <w:tc>
          <w:tcPr>
            <w:tcW w:w="1523" w:type="dxa"/>
            <w:shd w:val="clear" w:color="auto" w:fill="auto"/>
            <w:vAlign w:val="center"/>
          </w:tcPr>
          <w:p w14:paraId="50B06003" w14:textId="77777777" w:rsidR="004F2A9F" w:rsidRPr="00414A94" w:rsidRDefault="004F2A9F" w:rsidP="00700172">
            <w:pPr>
              <w:ind w:firstLine="400"/>
              <w:rPr>
                <w:rFonts w:ascii="Times New Roman" w:hAnsi="Times New Roman"/>
                <w:kern w:val="0"/>
                <w:sz w:val="20"/>
              </w:rPr>
            </w:pPr>
          </w:p>
        </w:tc>
      </w:tr>
      <w:tr w:rsidR="005C7751" w:rsidRPr="00414A94" w14:paraId="257ABB4B" w14:textId="77777777" w:rsidTr="00700172">
        <w:trPr>
          <w:trHeight w:val="77"/>
          <w:jc w:val="center"/>
        </w:trPr>
        <w:tc>
          <w:tcPr>
            <w:tcW w:w="1090" w:type="dxa"/>
            <w:vMerge/>
            <w:shd w:val="clear" w:color="auto" w:fill="auto"/>
            <w:vAlign w:val="center"/>
          </w:tcPr>
          <w:p w14:paraId="1C435A22" w14:textId="77777777" w:rsidR="005C7751" w:rsidRPr="00414A94" w:rsidRDefault="005C7751" w:rsidP="00700172">
            <w:pPr>
              <w:ind w:firstLine="400"/>
              <w:rPr>
                <w:rFonts w:ascii="Times New Roman" w:hAnsi="Times New Roman"/>
                <w:kern w:val="0"/>
                <w:sz w:val="20"/>
              </w:rPr>
            </w:pPr>
          </w:p>
        </w:tc>
        <w:tc>
          <w:tcPr>
            <w:tcW w:w="7613" w:type="dxa"/>
            <w:gridSpan w:val="16"/>
            <w:shd w:val="clear" w:color="auto" w:fill="auto"/>
            <w:vAlign w:val="center"/>
          </w:tcPr>
          <w:p w14:paraId="5EE58060" w14:textId="77777777" w:rsidR="005C7751" w:rsidRPr="00414A94" w:rsidRDefault="005C7751" w:rsidP="00700172">
            <w:pPr>
              <w:rPr>
                <w:rFonts w:ascii="Times New Roman" w:hAnsi="Times New Roman"/>
                <w:kern w:val="0"/>
                <w:sz w:val="20"/>
              </w:rPr>
            </w:pPr>
            <w:r w:rsidRPr="00414A94">
              <w:rPr>
                <w:rFonts w:ascii="Times New Roman" w:hAnsi="Times New Roman"/>
                <w:kern w:val="0"/>
                <w:sz w:val="20"/>
              </w:rPr>
              <w:t>平均值：</w:t>
            </w:r>
            <w:r w:rsidRPr="00414A94">
              <w:rPr>
                <w:rFonts w:ascii="Times New Roman" w:hAnsi="Times New Roman"/>
                <w:kern w:val="0"/>
                <w:sz w:val="20"/>
              </w:rPr>
              <w:t xml:space="preserve">       </w:t>
            </w:r>
            <w:r w:rsidRPr="00414A94">
              <w:rPr>
                <w:rFonts w:ascii="Times New Roman" w:hAnsi="Times New Roman"/>
              </w:rPr>
              <w:t>□</w:t>
            </w:r>
            <w:r w:rsidRPr="00414A94">
              <w:rPr>
                <w:rFonts w:ascii="Times New Roman" w:hAnsi="Times New Roman"/>
                <w:kern w:val="0"/>
                <w:sz w:val="20"/>
              </w:rPr>
              <w:t>屏蔽系数</w:t>
            </w:r>
            <w:r w:rsidRPr="00414A94">
              <w:rPr>
                <w:rFonts w:ascii="Times New Roman" w:hAnsi="Times New Roman"/>
                <w:kern w:val="0"/>
                <w:sz w:val="20"/>
              </w:rPr>
              <w:t>/</w:t>
            </w:r>
            <w:r w:rsidRPr="00414A94">
              <w:rPr>
                <w:rFonts w:ascii="Times New Roman" w:hAnsi="Times New Roman"/>
              </w:rPr>
              <w:t>□</w:t>
            </w:r>
            <w:r w:rsidRPr="00414A94">
              <w:rPr>
                <w:rFonts w:ascii="Times New Roman" w:hAnsi="Times New Roman"/>
                <w:kern w:val="0"/>
                <w:sz w:val="20"/>
              </w:rPr>
              <w:t>屏蔽率</w:t>
            </w:r>
            <w:r w:rsidRPr="00414A94">
              <w:rPr>
                <w:rFonts w:ascii="Times New Roman" w:hAnsi="Times New Roman"/>
                <w:kern w:val="0"/>
                <w:sz w:val="20"/>
              </w:rPr>
              <w:t>/</w:t>
            </w:r>
            <w:r w:rsidRPr="00414A94">
              <w:rPr>
                <w:rFonts w:ascii="Times New Roman" w:hAnsi="Times New Roman"/>
              </w:rPr>
              <w:t>□</w:t>
            </w:r>
            <w:r w:rsidRPr="00414A94">
              <w:rPr>
                <w:rFonts w:ascii="Times New Roman" w:hAnsi="Times New Roman"/>
                <w:kern w:val="0"/>
                <w:sz w:val="20"/>
              </w:rPr>
              <w:t>穿透率：</w:t>
            </w:r>
            <w:r w:rsidRPr="00414A94">
              <w:rPr>
                <w:rFonts w:ascii="Times New Roman" w:hAnsi="Times New Roman"/>
                <w:kern w:val="0"/>
                <w:sz w:val="20"/>
              </w:rPr>
              <w:t xml:space="preserve">        </w:t>
            </w:r>
            <w:r w:rsidRPr="00414A94">
              <w:rPr>
                <w:rFonts w:ascii="Times New Roman" w:hAnsi="Times New Roman"/>
                <w:kern w:val="0"/>
                <w:sz w:val="20"/>
              </w:rPr>
              <w:t>扩展不确定度：</w:t>
            </w:r>
          </w:p>
        </w:tc>
      </w:tr>
      <w:tr w:rsidR="005C7751" w:rsidRPr="00414A94" w14:paraId="37EBC4D5" w14:textId="77777777" w:rsidTr="00137689">
        <w:trPr>
          <w:trHeight w:val="423"/>
          <w:jc w:val="center"/>
        </w:trPr>
        <w:tc>
          <w:tcPr>
            <w:tcW w:w="1090" w:type="dxa"/>
            <w:shd w:val="clear" w:color="auto" w:fill="auto"/>
            <w:vAlign w:val="center"/>
          </w:tcPr>
          <w:p w14:paraId="706FEC9B" w14:textId="77777777" w:rsidR="005C7751" w:rsidRPr="00414A94" w:rsidRDefault="005C7751" w:rsidP="005068CE">
            <w:pPr>
              <w:rPr>
                <w:rFonts w:ascii="Times New Roman" w:hAnsi="Times New Roman"/>
                <w:kern w:val="0"/>
                <w:sz w:val="20"/>
              </w:rPr>
            </w:pPr>
            <w:r w:rsidRPr="00414A94">
              <w:rPr>
                <w:rFonts w:ascii="Times New Roman" w:hAnsi="Times New Roman"/>
                <w:kern w:val="0"/>
                <w:sz w:val="20"/>
              </w:rPr>
              <w:t>检测结果</w:t>
            </w:r>
          </w:p>
        </w:tc>
        <w:tc>
          <w:tcPr>
            <w:tcW w:w="3806" w:type="dxa"/>
            <w:gridSpan w:val="10"/>
            <w:shd w:val="clear" w:color="auto" w:fill="auto"/>
            <w:vAlign w:val="center"/>
          </w:tcPr>
          <w:p w14:paraId="10D4F7A3" w14:textId="77777777" w:rsidR="005C7751" w:rsidRPr="00414A94" w:rsidRDefault="005C7751" w:rsidP="005C7751">
            <w:pPr>
              <w:rPr>
                <w:rFonts w:ascii="Times New Roman" w:hAnsi="Times New Roman"/>
                <w:kern w:val="0"/>
                <w:sz w:val="20"/>
              </w:rPr>
            </w:pPr>
            <w:r w:rsidRPr="00414A94">
              <w:rPr>
                <w:rFonts w:ascii="Times New Roman" w:hAnsi="Times New Roman"/>
              </w:rPr>
              <w:t>□</w:t>
            </w:r>
            <w:r w:rsidRPr="00414A94">
              <w:rPr>
                <w:rFonts w:ascii="Times New Roman" w:hAnsi="Times New Roman"/>
                <w:kern w:val="0"/>
                <w:sz w:val="20"/>
              </w:rPr>
              <w:t>屏蔽系数</w:t>
            </w:r>
            <w:r w:rsidRPr="00414A94">
              <w:rPr>
                <w:rFonts w:ascii="Times New Roman" w:hAnsi="Times New Roman"/>
                <w:kern w:val="0"/>
                <w:sz w:val="20"/>
              </w:rPr>
              <w:t>/</w:t>
            </w:r>
            <w:r w:rsidRPr="00414A94">
              <w:rPr>
                <w:rFonts w:ascii="Times New Roman" w:hAnsi="Times New Roman"/>
              </w:rPr>
              <w:t>□</w:t>
            </w:r>
            <w:r w:rsidRPr="00414A94">
              <w:rPr>
                <w:rFonts w:ascii="Times New Roman" w:hAnsi="Times New Roman"/>
                <w:kern w:val="0"/>
                <w:sz w:val="20"/>
              </w:rPr>
              <w:t>屏蔽率</w:t>
            </w:r>
            <w:r w:rsidRPr="00414A94">
              <w:rPr>
                <w:rFonts w:ascii="Times New Roman" w:hAnsi="Times New Roman"/>
                <w:kern w:val="0"/>
                <w:sz w:val="20"/>
              </w:rPr>
              <w:t>/</w:t>
            </w:r>
            <w:r w:rsidRPr="00414A94">
              <w:rPr>
                <w:rFonts w:ascii="Times New Roman" w:hAnsi="Times New Roman"/>
              </w:rPr>
              <w:t>□</w:t>
            </w:r>
            <w:r w:rsidRPr="00414A94">
              <w:rPr>
                <w:rFonts w:ascii="Times New Roman" w:hAnsi="Times New Roman"/>
                <w:kern w:val="0"/>
                <w:sz w:val="20"/>
              </w:rPr>
              <w:t>穿透率：</w:t>
            </w:r>
          </w:p>
        </w:tc>
        <w:tc>
          <w:tcPr>
            <w:tcW w:w="3807" w:type="dxa"/>
            <w:gridSpan w:val="6"/>
            <w:shd w:val="clear" w:color="auto" w:fill="auto"/>
            <w:vAlign w:val="center"/>
          </w:tcPr>
          <w:p w14:paraId="552CEF78" w14:textId="77777777" w:rsidR="005C7751" w:rsidRPr="00414A94" w:rsidRDefault="005C7751" w:rsidP="005C7751">
            <w:pPr>
              <w:rPr>
                <w:rFonts w:ascii="Times New Roman" w:hAnsi="Times New Roman"/>
                <w:kern w:val="0"/>
                <w:sz w:val="20"/>
              </w:rPr>
            </w:pPr>
            <w:r w:rsidRPr="00414A94">
              <w:rPr>
                <w:rFonts w:ascii="Times New Roman" w:hAnsi="Times New Roman"/>
                <w:kern w:val="0"/>
                <w:sz w:val="20"/>
              </w:rPr>
              <w:t>扩展不确定度（</w:t>
            </w:r>
            <w:r w:rsidRPr="00414A94">
              <w:rPr>
                <w:rFonts w:ascii="Times New Roman" w:hAnsi="Times New Roman"/>
                <w:i/>
                <w:kern w:val="0"/>
                <w:sz w:val="20"/>
              </w:rPr>
              <w:t>k</w:t>
            </w:r>
            <w:r w:rsidRPr="00414A94">
              <w:rPr>
                <w:rFonts w:ascii="Times New Roman" w:hAnsi="Times New Roman"/>
                <w:kern w:val="0"/>
                <w:sz w:val="20"/>
              </w:rPr>
              <w:t>=2</w:t>
            </w:r>
            <w:r w:rsidRPr="00414A94">
              <w:rPr>
                <w:rFonts w:ascii="Times New Roman" w:hAnsi="Times New Roman"/>
                <w:kern w:val="0"/>
                <w:sz w:val="20"/>
              </w:rPr>
              <w:t>）：</w:t>
            </w:r>
          </w:p>
        </w:tc>
      </w:tr>
      <w:tr w:rsidR="005C7751" w:rsidRPr="00414A94" w14:paraId="72D5FA9D" w14:textId="77777777" w:rsidTr="00137689">
        <w:trPr>
          <w:trHeight w:val="64"/>
          <w:jc w:val="center"/>
        </w:trPr>
        <w:tc>
          <w:tcPr>
            <w:tcW w:w="1090" w:type="dxa"/>
            <w:shd w:val="clear" w:color="auto" w:fill="auto"/>
            <w:vAlign w:val="center"/>
          </w:tcPr>
          <w:p w14:paraId="6AEAEAFB" w14:textId="77777777" w:rsidR="005C7751" w:rsidRPr="00414A94" w:rsidRDefault="005C7751" w:rsidP="005068CE">
            <w:pPr>
              <w:jc w:val="center"/>
              <w:rPr>
                <w:rFonts w:ascii="Times New Roman" w:hAnsi="Times New Roman"/>
                <w:kern w:val="0"/>
                <w:sz w:val="20"/>
              </w:rPr>
            </w:pPr>
            <w:r w:rsidRPr="00414A94">
              <w:rPr>
                <w:rFonts w:ascii="Times New Roman" w:hAnsi="Times New Roman"/>
                <w:kern w:val="0"/>
                <w:sz w:val="20"/>
              </w:rPr>
              <w:t>备注</w:t>
            </w:r>
          </w:p>
        </w:tc>
        <w:tc>
          <w:tcPr>
            <w:tcW w:w="7613" w:type="dxa"/>
            <w:gridSpan w:val="16"/>
            <w:shd w:val="clear" w:color="auto" w:fill="auto"/>
            <w:vAlign w:val="center"/>
          </w:tcPr>
          <w:p w14:paraId="51458396" w14:textId="77777777" w:rsidR="005C7751" w:rsidRPr="00414A94" w:rsidRDefault="005C7751" w:rsidP="005068CE">
            <w:pPr>
              <w:rPr>
                <w:rFonts w:ascii="Times New Roman" w:hAnsi="Times New Roman"/>
                <w:kern w:val="0"/>
                <w:sz w:val="20"/>
              </w:rPr>
            </w:pPr>
          </w:p>
        </w:tc>
      </w:tr>
      <w:tr w:rsidR="005C7751" w:rsidRPr="00414A94" w14:paraId="4819E55E" w14:textId="77777777" w:rsidTr="005068CE">
        <w:trPr>
          <w:trHeight w:val="340"/>
          <w:jc w:val="center"/>
        </w:trPr>
        <w:tc>
          <w:tcPr>
            <w:tcW w:w="4608" w:type="dxa"/>
            <w:gridSpan w:val="8"/>
            <w:tcBorders>
              <w:top w:val="single" w:sz="4" w:space="0" w:color="auto"/>
              <w:left w:val="nil"/>
              <w:bottom w:val="nil"/>
              <w:right w:val="nil"/>
            </w:tcBorders>
            <w:shd w:val="clear" w:color="auto" w:fill="auto"/>
            <w:vAlign w:val="center"/>
          </w:tcPr>
          <w:p w14:paraId="15FC532C" w14:textId="77777777" w:rsidR="005C7751" w:rsidRPr="00414A94" w:rsidRDefault="005C7751" w:rsidP="005068CE">
            <w:pPr>
              <w:ind w:firstLine="400"/>
              <w:jc w:val="left"/>
              <w:rPr>
                <w:rFonts w:ascii="Times New Roman" w:hAnsi="Times New Roman"/>
                <w:kern w:val="0"/>
                <w:sz w:val="20"/>
              </w:rPr>
            </w:pPr>
            <w:r w:rsidRPr="00414A94">
              <w:rPr>
                <w:rFonts w:ascii="Times New Roman" w:hAnsi="Times New Roman"/>
                <w:kern w:val="0"/>
                <w:sz w:val="20"/>
              </w:rPr>
              <w:t>检测员：</w:t>
            </w:r>
          </w:p>
        </w:tc>
        <w:tc>
          <w:tcPr>
            <w:tcW w:w="4095" w:type="dxa"/>
            <w:gridSpan w:val="9"/>
            <w:tcBorders>
              <w:top w:val="single" w:sz="4" w:space="0" w:color="auto"/>
              <w:left w:val="nil"/>
              <w:bottom w:val="nil"/>
              <w:right w:val="nil"/>
            </w:tcBorders>
            <w:shd w:val="clear" w:color="auto" w:fill="auto"/>
            <w:vAlign w:val="center"/>
          </w:tcPr>
          <w:p w14:paraId="0C0F7576" w14:textId="77777777" w:rsidR="005C7751" w:rsidRPr="00414A94" w:rsidRDefault="005C7751" w:rsidP="005068CE">
            <w:pPr>
              <w:ind w:firstLine="400"/>
              <w:jc w:val="left"/>
              <w:rPr>
                <w:rFonts w:ascii="Times New Roman" w:hAnsi="Times New Roman"/>
                <w:kern w:val="0"/>
                <w:sz w:val="20"/>
              </w:rPr>
            </w:pPr>
            <w:r w:rsidRPr="00414A94">
              <w:rPr>
                <w:rFonts w:ascii="Times New Roman" w:hAnsi="Times New Roman"/>
                <w:kern w:val="0"/>
                <w:sz w:val="20"/>
              </w:rPr>
              <w:t>审核员：</w:t>
            </w:r>
          </w:p>
        </w:tc>
      </w:tr>
    </w:tbl>
    <w:p w14:paraId="24811527" w14:textId="77777777" w:rsidR="006E3065" w:rsidRDefault="006E3065" w:rsidP="006E3065">
      <w:pPr>
        <w:pStyle w:val="afffffffffff6"/>
        <w:spacing w:before="240" w:after="0"/>
      </w:pPr>
      <w:r>
        <w:br w:type="page"/>
      </w:r>
    </w:p>
    <w:p w14:paraId="3D2E16AD" w14:textId="77777777" w:rsidR="0051744A" w:rsidRDefault="0051744A" w:rsidP="0051744A">
      <w:pPr>
        <w:pStyle w:val="aff3"/>
        <w:spacing w:afterLines="0" w:after="0"/>
        <w:rPr>
          <w:rFonts w:hint="eastAsia"/>
        </w:rPr>
      </w:pPr>
      <w:bookmarkStart w:id="107" w:name="_Toc204280138"/>
      <w:bookmarkEnd w:id="107"/>
    </w:p>
    <w:p w14:paraId="52DFE1CB" w14:textId="7A3422F5" w:rsidR="006E3065" w:rsidRPr="0051744A" w:rsidRDefault="00A86C98" w:rsidP="0051744A">
      <w:pPr>
        <w:pStyle w:val="aff3"/>
        <w:numPr>
          <w:ilvl w:val="0"/>
          <w:numId w:val="0"/>
        </w:numPr>
        <w:spacing w:before="0" w:afterLines="0" w:after="0"/>
      </w:pPr>
      <w:r w:rsidRPr="0051744A">
        <w:rPr>
          <w:rFonts w:hint="eastAsia"/>
        </w:rPr>
        <w:t>（资料性）</w:t>
      </w:r>
      <w:bookmarkStart w:id="108" w:name="_GoBack"/>
      <w:bookmarkEnd w:id="108"/>
      <w:r w:rsidR="006E3065" w:rsidRPr="0051744A">
        <w:rPr>
          <w:rFonts w:hint="eastAsia"/>
        </w:rPr>
        <w:br/>
      </w:r>
      <w:bookmarkEnd w:id="94"/>
      <w:bookmarkEnd w:id="95"/>
      <w:bookmarkEnd w:id="96"/>
      <w:bookmarkEnd w:id="97"/>
      <w:bookmarkEnd w:id="98"/>
      <w:bookmarkEnd w:id="99"/>
      <w:r w:rsidR="006E3065" w:rsidRPr="0051744A">
        <w:rPr>
          <w:rFonts w:hAnsi="宋体" w:hint="eastAsia"/>
          <w:color w:val="000000"/>
        </w:rPr>
        <w:t>测量结果的不确定度评估方法</w:t>
      </w:r>
    </w:p>
    <w:p w14:paraId="71E60880" w14:textId="77777777" w:rsidR="006E3065" w:rsidRPr="00E66A1D" w:rsidRDefault="00883546" w:rsidP="006E3065">
      <w:pPr>
        <w:spacing w:beforeLines="50" w:before="156" w:afterLines="50" w:after="156"/>
        <w:rPr>
          <w:rFonts w:ascii="黑体" w:eastAsia="黑体" w:hAnsi="黑体"/>
          <w:szCs w:val="22"/>
        </w:rPr>
      </w:pPr>
      <w:bookmarkStart w:id="109" w:name="_Toc61362594"/>
      <w:bookmarkStart w:id="110" w:name="_Toc62552776"/>
      <w:bookmarkStart w:id="111" w:name="_Toc62554404"/>
      <w:bookmarkStart w:id="112" w:name="_Toc62554567"/>
      <w:bookmarkStart w:id="113" w:name="_Toc62554937"/>
      <w:bookmarkStart w:id="114" w:name="_Toc91698991"/>
      <w:r>
        <w:rPr>
          <w:rFonts w:ascii="黑体" w:eastAsia="黑体" w:hAnsi="黑体" w:hint="eastAsia"/>
          <w:szCs w:val="22"/>
        </w:rPr>
        <w:t>C</w:t>
      </w:r>
      <w:r w:rsidR="00A86C98">
        <w:rPr>
          <w:rFonts w:ascii="黑体" w:eastAsia="黑体" w:hAnsi="黑体" w:hint="eastAsia"/>
          <w:szCs w:val="22"/>
        </w:rPr>
        <w:t>.</w:t>
      </w:r>
      <w:r w:rsidR="006E3065" w:rsidRPr="00E66A1D">
        <w:rPr>
          <w:rFonts w:ascii="黑体" w:eastAsia="黑体" w:hAnsi="黑体" w:hint="eastAsia"/>
          <w:szCs w:val="22"/>
        </w:rPr>
        <w:t xml:space="preserve">1  </w:t>
      </w:r>
      <w:bookmarkEnd w:id="109"/>
      <w:bookmarkEnd w:id="110"/>
      <w:bookmarkEnd w:id="111"/>
      <w:bookmarkEnd w:id="112"/>
      <w:bookmarkEnd w:id="113"/>
      <w:bookmarkEnd w:id="114"/>
      <w:r w:rsidR="006E3065" w:rsidRPr="00E66A1D">
        <w:rPr>
          <w:rFonts w:ascii="黑体" w:eastAsia="黑体" w:hAnsi="黑体" w:hint="eastAsia"/>
          <w:szCs w:val="22"/>
        </w:rPr>
        <w:t>测量不确定度度的来源</w:t>
      </w:r>
    </w:p>
    <w:p w14:paraId="20E11BF3" w14:textId="77777777" w:rsidR="00D9713B" w:rsidRDefault="00D9713B" w:rsidP="003E525E">
      <w:pPr>
        <w:pStyle w:val="afffffffffff3"/>
        <w:spacing w:line="240" w:lineRule="auto"/>
        <w:rPr>
          <w:color w:val="000000"/>
        </w:rPr>
      </w:pPr>
      <w:bookmarkStart w:id="115" w:name="_Toc61362595"/>
      <w:bookmarkStart w:id="116" w:name="_Toc62552777"/>
      <w:bookmarkStart w:id="117" w:name="_Toc62554405"/>
      <w:bookmarkStart w:id="118" w:name="_Toc62554568"/>
      <w:bookmarkStart w:id="119" w:name="_Toc62554938"/>
      <w:bookmarkStart w:id="120" w:name="_Toc91698992"/>
      <w:r>
        <w:rPr>
          <w:rFonts w:hint="eastAsia"/>
          <w:color w:val="000000"/>
        </w:rPr>
        <w:t>在检测过程中，可能导致测量不确定度的来源有：</w:t>
      </w:r>
    </w:p>
    <w:p w14:paraId="76FA0015" w14:textId="77777777" w:rsidR="00D9713B" w:rsidRDefault="00D9713B" w:rsidP="003E525E">
      <w:pPr>
        <w:pStyle w:val="afffffffffff3"/>
        <w:spacing w:line="240" w:lineRule="auto"/>
        <w:rPr>
          <w:color w:val="000000"/>
        </w:rPr>
      </w:pPr>
      <w:r>
        <w:rPr>
          <w:rFonts w:hint="eastAsia"/>
          <w:color w:val="000000"/>
        </w:rPr>
        <w:t xml:space="preserve">a） 探测校准引入的不确定度； </w:t>
      </w:r>
    </w:p>
    <w:p w14:paraId="6FE2186B" w14:textId="77777777" w:rsidR="00D9713B" w:rsidRDefault="00D9713B" w:rsidP="003E525E">
      <w:pPr>
        <w:pStyle w:val="afffffffffff3"/>
        <w:spacing w:line="240" w:lineRule="auto"/>
        <w:rPr>
          <w:color w:val="000000"/>
        </w:rPr>
      </w:pPr>
      <w:r>
        <w:rPr>
          <w:rFonts w:hint="eastAsia"/>
          <w:color w:val="000000"/>
        </w:rPr>
        <w:t>b） 重复测量读数引入的不确定度。</w:t>
      </w:r>
    </w:p>
    <w:p w14:paraId="4FCFA533" w14:textId="77777777" w:rsidR="006E3065" w:rsidRPr="00E66A1D" w:rsidRDefault="00B10989" w:rsidP="006E3065">
      <w:pPr>
        <w:spacing w:beforeLines="50" w:before="156" w:afterLines="50" w:after="156"/>
        <w:rPr>
          <w:rFonts w:ascii="黑体" w:eastAsia="黑体" w:hAnsi="黑体"/>
          <w:szCs w:val="22"/>
        </w:rPr>
      </w:pPr>
      <w:r>
        <w:rPr>
          <w:rFonts w:ascii="黑体" w:eastAsia="黑体" w:hAnsi="黑体" w:hint="eastAsia"/>
          <w:szCs w:val="22"/>
        </w:rPr>
        <w:t>C</w:t>
      </w:r>
      <w:r w:rsidR="00A86C98">
        <w:rPr>
          <w:rFonts w:ascii="黑体" w:eastAsia="黑体" w:hAnsi="黑体" w:hint="eastAsia"/>
          <w:szCs w:val="22"/>
        </w:rPr>
        <w:t>.</w:t>
      </w:r>
      <w:r w:rsidR="006E3065" w:rsidRPr="00E66A1D">
        <w:rPr>
          <w:rFonts w:ascii="黑体" w:eastAsia="黑体" w:hAnsi="黑体" w:hint="eastAsia"/>
          <w:szCs w:val="22"/>
        </w:rPr>
        <w:t xml:space="preserve">2  </w:t>
      </w:r>
      <w:bookmarkEnd w:id="115"/>
      <w:bookmarkEnd w:id="116"/>
      <w:bookmarkEnd w:id="117"/>
      <w:bookmarkEnd w:id="118"/>
      <w:bookmarkEnd w:id="119"/>
      <w:bookmarkEnd w:id="120"/>
      <w:r w:rsidR="003E525E">
        <w:rPr>
          <w:rFonts w:ascii="黑体" w:eastAsia="黑体" w:hAnsi="黑体" w:hint="eastAsia"/>
          <w:szCs w:val="22"/>
        </w:rPr>
        <w:t>探测校准</w:t>
      </w:r>
      <w:r w:rsidR="006E3065" w:rsidRPr="00E66A1D">
        <w:rPr>
          <w:rFonts w:ascii="黑体" w:eastAsia="黑体" w:hAnsi="黑体" w:hint="eastAsia"/>
          <w:szCs w:val="22"/>
        </w:rPr>
        <w:t>引入的不确定度</w:t>
      </w:r>
      <w:proofErr w:type="spellStart"/>
      <w:r w:rsidR="006E3065" w:rsidRPr="00E66A1D">
        <w:rPr>
          <w:rFonts w:ascii="黑体" w:eastAsia="黑体" w:hAnsi="黑体" w:hint="eastAsia"/>
          <w:i/>
          <w:szCs w:val="22"/>
        </w:rPr>
        <w:t>u</w:t>
      </w:r>
      <w:r w:rsidR="003E525E">
        <w:rPr>
          <w:rFonts w:ascii="黑体" w:eastAsia="黑体" w:hAnsi="黑体" w:hint="eastAsia"/>
          <w:i/>
          <w:szCs w:val="22"/>
          <w:vertAlign w:val="subscript"/>
        </w:rPr>
        <w:t>ki</w:t>
      </w:r>
      <w:proofErr w:type="spellEnd"/>
    </w:p>
    <w:p w14:paraId="6C0177C2" w14:textId="77777777" w:rsidR="003E525E" w:rsidRDefault="003E525E" w:rsidP="003E525E">
      <w:pPr>
        <w:pStyle w:val="afffffffffff3"/>
        <w:spacing w:line="240" w:lineRule="auto"/>
        <w:rPr>
          <w:color w:val="000000"/>
        </w:rPr>
      </w:pPr>
      <w:bookmarkStart w:id="121" w:name="_Toc61362596"/>
      <w:bookmarkStart w:id="122" w:name="_Toc62552778"/>
      <w:bookmarkStart w:id="123" w:name="_Toc62554406"/>
      <w:bookmarkStart w:id="124" w:name="_Toc62554569"/>
      <w:bookmarkStart w:id="125" w:name="_Toc62554939"/>
      <w:bookmarkStart w:id="126" w:name="_Toc91698993"/>
      <w:r>
        <w:rPr>
          <w:rFonts w:hint="eastAsia"/>
          <w:color w:val="000000"/>
        </w:rPr>
        <w:t>探测器提供的不准确，可参考其《校准证书》中扩展标准不确定度的评定结果，因此探测器引入的标准不确定度采用B类评定方法，直接引用该设备《校准证书》中的数据。计算方法如下：</w:t>
      </w:r>
    </w:p>
    <w:p w14:paraId="0F5C2C57" w14:textId="77777777" w:rsidR="003E525E" w:rsidRDefault="003E525E" w:rsidP="003E525E">
      <w:pPr>
        <w:pStyle w:val="afffffffffff3"/>
        <w:spacing w:line="240" w:lineRule="auto"/>
        <w:ind w:left="900" w:firstLine="480"/>
        <w:jc w:val="right"/>
        <w:rPr>
          <w:color w:val="000000"/>
        </w:rPr>
      </w:pPr>
      <w:r>
        <w:rPr>
          <w:rFonts w:hint="eastAsia"/>
          <w:i/>
          <w:color w:val="000000"/>
          <w:position w:val="-24"/>
          <w:sz w:val="24"/>
          <w:szCs w:val="24"/>
        </w:rPr>
        <w:object w:dxaOrig="555" w:dyaOrig="405" w14:anchorId="76267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0.4pt" o:ole="">
            <v:imagedata r:id="rId28" o:title=""/>
          </v:shape>
          <o:OLEObject Type="Embed" ProgID="Equation.3" ShapeID="_x0000_i1025" DrawAspect="Content" ObjectID="_1840363217" r:id="rId29"/>
        </w:object>
      </w:r>
      <w:r>
        <w:rPr>
          <w:rFonts w:hint="eastAsia"/>
          <w:color w:val="000000"/>
          <w:position w:val="-28"/>
          <w:sz w:val="24"/>
          <w:szCs w:val="24"/>
        </w:rPr>
        <w:t xml:space="preserve">                          </w:t>
      </w:r>
      <w:r w:rsidRPr="00D715CC">
        <w:rPr>
          <w:rFonts w:hint="eastAsia"/>
          <w:color w:val="000000"/>
          <w:position w:val="-28"/>
          <w:szCs w:val="24"/>
        </w:rPr>
        <w:t xml:space="preserve">  </w:t>
      </w:r>
      <w:r>
        <w:rPr>
          <w:rFonts w:hint="eastAsia"/>
          <w:color w:val="000000"/>
          <w:position w:val="-28"/>
          <w:szCs w:val="24"/>
        </w:rPr>
        <w:t>(</w:t>
      </w:r>
      <w:r w:rsidR="004D364D">
        <w:rPr>
          <w:rFonts w:hint="eastAsia"/>
          <w:color w:val="000000"/>
          <w:position w:val="-28"/>
          <w:szCs w:val="24"/>
        </w:rPr>
        <w:t>C</w:t>
      </w:r>
      <w:r>
        <w:rPr>
          <w:rFonts w:hint="eastAsia"/>
          <w:color w:val="000000"/>
          <w:position w:val="-28"/>
          <w:szCs w:val="24"/>
        </w:rPr>
        <w:t>.1</w:t>
      </w:r>
      <w:r w:rsidRPr="00D715CC">
        <w:rPr>
          <w:rFonts w:hint="eastAsia"/>
          <w:color w:val="000000"/>
          <w:position w:val="-28"/>
          <w:szCs w:val="24"/>
        </w:rPr>
        <w:t>）</w:t>
      </w:r>
    </w:p>
    <w:p w14:paraId="5E1DB795" w14:textId="77777777" w:rsidR="003E525E" w:rsidRDefault="003E525E" w:rsidP="003E525E">
      <w:pPr>
        <w:pStyle w:val="afffffffffff3"/>
        <w:spacing w:line="240" w:lineRule="auto"/>
        <w:rPr>
          <w:color w:val="000000"/>
        </w:rPr>
      </w:pPr>
      <w:r>
        <w:rPr>
          <w:rFonts w:hint="eastAsia"/>
          <w:color w:val="000000"/>
        </w:rPr>
        <w:t>其中：</w:t>
      </w:r>
    </w:p>
    <w:p w14:paraId="3518AEE3" w14:textId="77777777" w:rsidR="003E525E" w:rsidRDefault="003E525E" w:rsidP="003E525E">
      <w:pPr>
        <w:pStyle w:val="afffffffffff3"/>
        <w:spacing w:line="240" w:lineRule="auto"/>
        <w:rPr>
          <w:color w:val="000000"/>
        </w:rPr>
      </w:pPr>
      <w:proofErr w:type="spellStart"/>
      <w:r>
        <w:rPr>
          <w:rFonts w:hint="eastAsia"/>
          <w:i/>
          <w:color w:val="000000"/>
        </w:rPr>
        <w:t>u</w:t>
      </w:r>
      <w:r>
        <w:rPr>
          <w:rFonts w:hint="eastAsia"/>
          <w:color w:val="000000"/>
          <w:vertAlign w:val="subscript"/>
        </w:rPr>
        <w:t>ki</w:t>
      </w:r>
      <w:proofErr w:type="spellEnd"/>
      <w:r>
        <w:rPr>
          <w:rFonts w:hint="eastAsia"/>
          <w:color w:val="000000"/>
        </w:rPr>
        <w:t>——探测器校准引入的标准不确定度，单位为百分数（%）；</w:t>
      </w:r>
    </w:p>
    <w:p w14:paraId="0EFA198D" w14:textId="77777777" w:rsidR="003E525E" w:rsidRDefault="003E525E" w:rsidP="003E525E">
      <w:pPr>
        <w:pStyle w:val="afffffffffff3"/>
        <w:spacing w:line="240" w:lineRule="auto"/>
        <w:rPr>
          <w:color w:val="000000"/>
        </w:rPr>
      </w:pPr>
      <w:r>
        <w:rPr>
          <w:rFonts w:hint="eastAsia"/>
          <w:i/>
          <w:color w:val="000000"/>
        </w:rPr>
        <w:t>U</w:t>
      </w:r>
      <w:r>
        <w:rPr>
          <w:rFonts w:hint="eastAsia"/>
          <w:color w:val="000000"/>
          <w:vertAlign w:val="subscript"/>
        </w:rPr>
        <w:t>1</w:t>
      </w:r>
      <w:r>
        <w:rPr>
          <w:rFonts w:hint="eastAsia"/>
          <w:color w:val="000000"/>
        </w:rPr>
        <w:t>——《标准证书》中给出的扩展不确定度，单位为百分数（%）；</w:t>
      </w:r>
    </w:p>
    <w:p w14:paraId="2BB2FCF5" w14:textId="77777777" w:rsidR="003E525E" w:rsidRDefault="003E525E" w:rsidP="003E525E">
      <w:pPr>
        <w:pStyle w:val="afffffffffff3"/>
        <w:spacing w:line="240" w:lineRule="auto"/>
        <w:rPr>
          <w:color w:val="000000"/>
        </w:rPr>
      </w:pPr>
      <w:r>
        <w:rPr>
          <w:rFonts w:hint="eastAsia"/>
          <w:i/>
          <w:color w:val="000000"/>
        </w:rPr>
        <w:t>k</w:t>
      </w:r>
      <w:r>
        <w:rPr>
          <w:rFonts w:hint="eastAsia"/>
          <w:color w:val="000000"/>
        </w:rPr>
        <w:t>——《标准证书》中给出扩展因子。</w:t>
      </w:r>
    </w:p>
    <w:p w14:paraId="0C9F0877" w14:textId="77777777" w:rsidR="006E3065" w:rsidRPr="00E66A1D" w:rsidRDefault="00B10989" w:rsidP="006E3065">
      <w:pPr>
        <w:spacing w:beforeLines="50" w:before="156" w:afterLines="50" w:after="156"/>
        <w:rPr>
          <w:rFonts w:ascii="黑体" w:eastAsia="黑体" w:hAnsi="黑体"/>
          <w:szCs w:val="22"/>
        </w:rPr>
      </w:pPr>
      <w:r>
        <w:rPr>
          <w:rFonts w:ascii="黑体" w:eastAsia="黑体" w:hAnsi="黑体" w:hint="eastAsia"/>
          <w:szCs w:val="22"/>
        </w:rPr>
        <w:t>C</w:t>
      </w:r>
      <w:r w:rsidR="00A86C98">
        <w:rPr>
          <w:rFonts w:ascii="黑体" w:eastAsia="黑体" w:hAnsi="黑体" w:hint="eastAsia"/>
          <w:szCs w:val="22"/>
        </w:rPr>
        <w:t>.</w:t>
      </w:r>
      <w:r w:rsidR="006E3065" w:rsidRPr="00E66A1D">
        <w:rPr>
          <w:rFonts w:ascii="黑体" w:eastAsia="黑体" w:hAnsi="黑体" w:hint="eastAsia"/>
          <w:szCs w:val="22"/>
        </w:rPr>
        <w:t xml:space="preserve">3  </w:t>
      </w:r>
      <w:bookmarkEnd w:id="121"/>
      <w:bookmarkEnd w:id="122"/>
      <w:bookmarkEnd w:id="123"/>
      <w:bookmarkEnd w:id="124"/>
      <w:bookmarkEnd w:id="125"/>
      <w:bookmarkEnd w:id="126"/>
      <w:r w:rsidR="003E525E">
        <w:rPr>
          <w:rFonts w:ascii="黑体" w:eastAsia="黑体" w:hAnsi="黑体" w:hint="eastAsia"/>
          <w:szCs w:val="22"/>
        </w:rPr>
        <w:t>重复测量读数</w:t>
      </w:r>
      <w:r w:rsidR="006E3065" w:rsidRPr="00E66A1D">
        <w:rPr>
          <w:rFonts w:ascii="黑体" w:eastAsia="黑体" w:hAnsi="黑体" w:hint="eastAsia"/>
          <w:szCs w:val="22"/>
        </w:rPr>
        <w:t>引入的不确定度</w:t>
      </w:r>
      <w:proofErr w:type="spellStart"/>
      <w:r w:rsidR="006E3065" w:rsidRPr="00E66A1D">
        <w:rPr>
          <w:rFonts w:ascii="黑体" w:eastAsia="黑体" w:hAnsi="黑体"/>
          <w:i/>
          <w:szCs w:val="22"/>
        </w:rPr>
        <w:t>u</w:t>
      </w:r>
      <w:r w:rsidR="003E525E">
        <w:rPr>
          <w:rFonts w:ascii="黑体" w:eastAsia="黑体" w:hAnsi="黑体" w:hint="eastAsia"/>
          <w:szCs w:val="22"/>
          <w:vertAlign w:val="subscript"/>
        </w:rPr>
        <w:t>x</w:t>
      </w:r>
      <w:proofErr w:type="spellEnd"/>
    </w:p>
    <w:p w14:paraId="4C147F51" w14:textId="77777777" w:rsidR="003E525E" w:rsidRPr="003E525E" w:rsidRDefault="003E525E" w:rsidP="003E525E">
      <w:pPr>
        <w:pStyle w:val="afffffffffff3"/>
        <w:spacing w:line="240" w:lineRule="auto"/>
        <w:rPr>
          <w:color w:val="000000"/>
        </w:rPr>
      </w:pPr>
      <w:r w:rsidRPr="003E525E">
        <w:rPr>
          <w:rFonts w:hint="eastAsia"/>
          <w:color w:val="000000"/>
        </w:rPr>
        <w:t>在相同条件下，重复测量读数的变化引入的相对标准不确定度</w:t>
      </w:r>
      <w:proofErr w:type="spellStart"/>
      <w:r w:rsidRPr="003E525E">
        <w:rPr>
          <w:rFonts w:hint="eastAsia"/>
          <w:i/>
          <w:color w:val="000000"/>
        </w:rPr>
        <w:t>u</w:t>
      </w:r>
      <w:r w:rsidRPr="003E525E">
        <w:rPr>
          <w:rFonts w:hint="eastAsia"/>
          <w:color w:val="000000"/>
          <w:vertAlign w:val="subscript"/>
        </w:rPr>
        <w:t>x</w:t>
      </w:r>
      <w:proofErr w:type="spellEnd"/>
      <w:r w:rsidRPr="003E525E">
        <w:rPr>
          <w:rFonts w:hint="eastAsia"/>
          <w:color w:val="000000"/>
        </w:rPr>
        <w:t>采用A类评定方法，以多次读数的平均值作为测得值。不确定度计算公式如下：</w:t>
      </w:r>
    </w:p>
    <w:p w14:paraId="49652835" w14:textId="77777777" w:rsidR="003E525E" w:rsidRPr="003E525E" w:rsidRDefault="003E525E" w:rsidP="003E525E">
      <w:pPr>
        <w:pStyle w:val="afffffffffff3"/>
        <w:spacing w:line="240" w:lineRule="auto"/>
        <w:jc w:val="right"/>
        <w:rPr>
          <w:color w:val="000000"/>
        </w:rPr>
      </w:pPr>
      <w:r w:rsidRPr="003E525E">
        <w:rPr>
          <w:rFonts w:hint="eastAsia"/>
          <w:color w:val="000000"/>
          <w:position w:val="-30"/>
        </w:rPr>
        <w:object w:dxaOrig="3630" w:dyaOrig="615" w14:anchorId="3C8B3F58">
          <v:shape id="_x0000_i1026" type="#_x0000_t75" style="width:181.35pt;height:30.55pt" o:ole="">
            <v:imagedata r:id="rId30" o:title=""/>
          </v:shape>
          <o:OLEObject Type="Embed" ProgID="Equation.3" ShapeID="_x0000_i1026" DrawAspect="Content" ObjectID="_1840363218" r:id="rId31"/>
        </w:object>
      </w:r>
      <w:r>
        <w:rPr>
          <w:rFonts w:hint="eastAsia"/>
          <w:color w:val="000000"/>
          <w:position w:val="-28"/>
          <w:sz w:val="24"/>
          <w:szCs w:val="24"/>
        </w:rPr>
        <w:t xml:space="preserve">               </w:t>
      </w:r>
      <w:r>
        <w:rPr>
          <w:rFonts w:hint="eastAsia"/>
          <w:color w:val="000000"/>
          <w:position w:val="-28"/>
          <w:szCs w:val="24"/>
        </w:rPr>
        <w:t>(</w:t>
      </w:r>
      <w:r w:rsidR="004D364D">
        <w:rPr>
          <w:rFonts w:hint="eastAsia"/>
          <w:color w:val="000000"/>
          <w:position w:val="-28"/>
          <w:szCs w:val="24"/>
        </w:rPr>
        <w:t>C</w:t>
      </w:r>
      <w:r>
        <w:rPr>
          <w:rFonts w:hint="eastAsia"/>
          <w:color w:val="000000"/>
          <w:position w:val="-28"/>
          <w:szCs w:val="24"/>
        </w:rPr>
        <w:t>.2</w:t>
      </w:r>
      <w:r w:rsidRPr="00D715CC">
        <w:rPr>
          <w:rFonts w:hint="eastAsia"/>
          <w:color w:val="000000"/>
          <w:position w:val="-28"/>
          <w:szCs w:val="24"/>
        </w:rPr>
        <w:t>）</w:t>
      </w:r>
    </w:p>
    <w:p w14:paraId="48C454AB" w14:textId="77777777" w:rsidR="003E525E" w:rsidRPr="003E525E" w:rsidRDefault="003E525E" w:rsidP="003E525E">
      <w:pPr>
        <w:pStyle w:val="afffffffffff3"/>
        <w:spacing w:line="240" w:lineRule="auto"/>
        <w:rPr>
          <w:color w:val="000000"/>
        </w:rPr>
      </w:pPr>
      <w:r w:rsidRPr="003E525E">
        <w:rPr>
          <w:rFonts w:hint="eastAsia"/>
          <w:color w:val="000000"/>
        </w:rPr>
        <w:t>其中：</w:t>
      </w:r>
    </w:p>
    <w:p w14:paraId="2EF0EEAD" w14:textId="77777777" w:rsidR="003E525E" w:rsidRPr="003E525E" w:rsidRDefault="003E525E" w:rsidP="003E525E">
      <w:pPr>
        <w:pStyle w:val="afffffffffff3"/>
        <w:spacing w:line="240" w:lineRule="auto"/>
        <w:rPr>
          <w:color w:val="000000"/>
        </w:rPr>
      </w:pPr>
      <w:proofErr w:type="spellStart"/>
      <w:r w:rsidRPr="003E525E">
        <w:rPr>
          <w:rFonts w:hint="eastAsia"/>
          <w:i/>
          <w:color w:val="000000"/>
        </w:rPr>
        <w:t>u</w:t>
      </w:r>
      <w:r w:rsidRPr="003E525E">
        <w:rPr>
          <w:rFonts w:hint="eastAsia"/>
          <w:color w:val="000000"/>
          <w:vertAlign w:val="subscript"/>
        </w:rPr>
        <w:t>x</w:t>
      </w:r>
      <w:proofErr w:type="spellEnd"/>
      <w:r w:rsidRPr="003E525E">
        <w:rPr>
          <w:rFonts w:hint="eastAsia"/>
          <w:color w:val="000000"/>
        </w:rPr>
        <w:t>——重复测量读数引入的相对标准不确定度，单位为百分数（%）；</w:t>
      </w:r>
    </w:p>
    <w:p w14:paraId="6C01326B" w14:textId="77777777" w:rsidR="003E525E" w:rsidRPr="003E525E" w:rsidRDefault="003E525E" w:rsidP="003E525E">
      <w:pPr>
        <w:pStyle w:val="afffffffffff3"/>
        <w:spacing w:line="240" w:lineRule="auto"/>
        <w:rPr>
          <w:color w:val="000000"/>
        </w:rPr>
      </w:pPr>
      <w:r w:rsidRPr="003E525E">
        <w:rPr>
          <w:rFonts w:hint="eastAsia"/>
          <w:color w:val="000000"/>
          <w:position w:val="-6"/>
        </w:rPr>
        <w:object w:dxaOrig="255" w:dyaOrig="255" w14:anchorId="4509D821">
          <v:shape id="_x0000_i1027" type="#_x0000_t75" style="width:12.9pt;height:12.9pt" o:ole="">
            <v:imagedata r:id="rId32" o:title=""/>
          </v:shape>
          <o:OLEObject Type="Embed" ProgID="Equation.3" ShapeID="_x0000_i1027" DrawAspect="Content" ObjectID="_1840363219" r:id="rId33"/>
        </w:object>
      </w:r>
      <w:r w:rsidRPr="003E525E">
        <w:rPr>
          <w:rFonts w:hint="eastAsia"/>
          <w:color w:val="000000"/>
        </w:rPr>
        <w:t>——多次测量值的平均值，单位为戈瑞每小时（</w:t>
      </w:r>
      <w:proofErr w:type="spellStart"/>
      <w:r w:rsidRPr="003E525E">
        <w:rPr>
          <w:rFonts w:hint="eastAsia"/>
          <w:color w:val="000000"/>
        </w:rPr>
        <w:t>Gy</w:t>
      </w:r>
      <w:proofErr w:type="spellEnd"/>
      <w:r w:rsidRPr="003E525E">
        <w:rPr>
          <w:rFonts w:hint="eastAsia"/>
          <w:color w:val="000000"/>
        </w:rPr>
        <w:t>/h）或希沃特每小时（</w:t>
      </w:r>
      <w:proofErr w:type="spellStart"/>
      <w:r w:rsidRPr="003E525E">
        <w:rPr>
          <w:rFonts w:hint="eastAsia"/>
          <w:color w:val="000000"/>
        </w:rPr>
        <w:t>Sv</w:t>
      </w:r>
      <w:proofErr w:type="spellEnd"/>
      <w:r w:rsidRPr="003E525E">
        <w:rPr>
          <w:rFonts w:hint="eastAsia"/>
          <w:color w:val="000000"/>
        </w:rPr>
        <w:t>/h）；</w:t>
      </w:r>
    </w:p>
    <w:p w14:paraId="04F82F55" w14:textId="77777777" w:rsidR="003E525E" w:rsidRPr="003E525E" w:rsidRDefault="003E525E" w:rsidP="003E525E">
      <w:pPr>
        <w:pStyle w:val="afffffffffff3"/>
        <w:spacing w:line="240" w:lineRule="auto"/>
        <w:rPr>
          <w:color w:val="000000"/>
        </w:rPr>
      </w:pPr>
      <w:r w:rsidRPr="003E525E">
        <w:rPr>
          <w:rFonts w:hint="eastAsia"/>
          <w:i/>
          <w:color w:val="000000"/>
        </w:rPr>
        <w:t>n</w:t>
      </w:r>
      <w:r w:rsidRPr="003E525E">
        <w:rPr>
          <w:rFonts w:hint="eastAsia"/>
          <w:color w:val="000000"/>
        </w:rPr>
        <w:t>——测量次数；</w:t>
      </w:r>
    </w:p>
    <w:p w14:paraId="403C781E" w14:textId="77777777" w:rsidR="003E525E" w:rsidRPr="003E525E" w:rsidRDefault="003E525E" w:rsidP="003E525E">
      <w:pPr>
        <w:pStyle w:val="afffffffffff3"/>
        <w:spacing w:line="240" w:lineRule="auto"/>
        <w:rPr>
          <w:color w:val="000000"/>
        </w:rPr>
      </w:pPr>
      <w:r w:rsidRPr="003E525E">
        <w:rPr>
          <w:rFonts w:hint="eastAsia"/>
          <w:i/>
          <w:color w:val="000000"/>
        </w:rPr>
        <w:t>x</w:t>
      </w:r>
      <w:r w:rsidRPr="003E525E">
        <w:rPr>
          <w:rFonts w:hint="eastAsia"/>
          <w:color w:val="000000"/>
          <w:vertAlign w:val="subscript"/>
        </w:rPr>
        <w:t>i</w:t>
      </w:r>
      <w:r w:rsidRPr="003E525E">
        <w:rPr>
          <w:rFonts w:hint="eastAsia"/>
          <w:color w:val="000000"/>
        </w:rPr>
        <w:t>——单次测量的读数值，单位为戈瑞每小时（</w:t>
      </w:r>
      <w:proofErr w:type="spellStart"/>
      <w:r w:rsidRPr="003E525E">
        <w:rPr>
          <w:rFonts w:hint="eastAsia"/>
          <w:color w:val="000000"/>
        </w:rPr>
        <w:t>Gy</w:t>
      </w:r>
      <w:proofErr w:type="spellEnd"/>
      <w:r w:rsidRPr="003E525E">
        <w:rPr>
          <w:rFonts w:hint="eastAsia"/>
          <w:color w:val="000000"/>
        </w:rPr>
        <w:t>/h）或希沃特每小时（</w:t>
      </w:r>
      <w:proofErr w:type="spellStart"/>
      <w:r w:rsidRPr="003E525E">
        <w:rPr>
          <w:rFonts w:hint="eastAsia"/>
          <w:color w:val="000000"/>
        </w:rPr>
        <w:t>Sv</w:t>
      </w:r>
      <w:proofErr w:type="spellEnd"/>
      <w:r w:rsidRPr="003E525E">
        <w:rPr>
          <w:rFonts w:hint="eastAsia"/>
          <w:color w:val="000000"/>
        </w:rPr>
        <w:t>/h）。</w:t>
      </w:r>
    </w:p>
    <w:p w14:paraId="6AD8DF21" w14:textId="77777777" w:rsidR="006E3065" w:rsidRPr="00E66A1D" w:rsidRDefault="00B10989" w:rsidP="006E3065">
      <w:pPr>
        <w:spacing w:beforeLines="50" w:before="156" w:afterLines="50" w:after="156"/>
        <w:rPr>
          <w:rFonts w:ascii="黑体" w:eastAsia="黑体" w:hAnsi="黑体"/>
          <w:szCs w:val="22"/>
        </w:rPr>
      </w:pPr>
      <w:r>
        <w:rPr>
          <w:rFonts w:ascii="黑体" w:eastAsia="黑体" w:hAnsi="黑体" w:hint="eastAsia"/>
          <w:szCs w:val="22"/>
        </w:rPr>
        <w:t>C</w:t>
      </w:r>
      <w:r w:rsidR="00A86C98">
        <w:rPr>
          <w:rFonts w:ascii="黑体" w:eastAsia="黑体" w:hAnsi="黑体" w:hint="eastAsia"/>
          <w:szCs w:val="22"/>
        </w:rPr>
        <w:t>.</w:t>
      </w:r>
      <w:r w:rsidR="003E525E">
        <w:rPr>
          <w:rFonts w:ascii="黑体" w:eastAsia="黑体" w:hAnsi="黑体" w:hint="eastAsia"/>
          <w:szCs w:val="22"/>
        </w:rPr>
        <w:t>4</w:t>
      </w:r>
      <w:r w:rsidR="006E3065" w:rsidRPr="00E66A1D">
        <w:rPr>
          <w:rFonts w:ascii="黑体" w:eastAsia="黑体" w:hAnsi="黑体" w:hint="eastAsia"/>
          <w:szCs w:val="22"/>
        </w:rPr>
        <w:t xml:space="preserve">  合成标准不确定度</w:t>
      </w:r>
    </w:p>
    <w:p w14:paraId="1CF4D2BA" w14:textId="77777777" w:rsidR="003E525E" w:rsidRDefault="003E525E" w:rsidP="00883546">
      <w:pPr>
        <w:pStyle w:val="afffffffffff3"/>
        <w:spacing w:line="240" w:lineRule="auto"/>
        <w:rPr>
          <w:color w:val="000000"/>
        </w:rPr>
      </w:pPr>
      <w:r>
        <w:rPr>
          <w:rFonts w:hint="eastAsia"/>
          <w:color w:val="000000"/>
        </w:rPr>
        <w:t>由于以上各分量之间互相独立不相关，且放置样品前测量与放置样品后测量时，两次测量过程所引入的</w:t>
      </w:r>
      <w:proofErr w:type="gramStart"/>
      <w:r>
        <w:rPr>
          <w:rFonts w:hint="eastAsia"/>
          <w:color w:val="000000"/>
        </w:rPr>
        <w:t>不</w:t>
      </w:r>
      <w:proofErr w:type="gramEnd"/>
      <w:r>
        <w:rPr>
          <w:rFonts w:hint="eastAsia"/>
          <w:color w:val="000000"/>
        </w:rPr>
        <w:t>准确度分量相同，故</w:t>
      </w:r>
      <w:r>
        <w:rPr>
          <w:rFonts w:hint="eastAsia"/>
          <w:i/>
          <w:color w:val="000000"/>
        </w:rPr>
        <w:t>K</w:t>
      </w:r>
      <w:r>
        <w:rPr>
          <w:rFonts w:hint="eastAsia"/>
          <w:color w:val="000000"/>
          <w:vertAlign w:val="subscript"/>
        </w:rPr>
        <w:t>o</w:t>
      </w:r>
      <w:r>
        <w:rPr>
          <w:rFonts w:hint="eastAsia"/>
          <w:color w:val="000000"/>
        </w:rPr>
        <w:t>的不确定度为：</w:t>
      </w:r>
    </w:p>
    <w:p w14:paraId="7744E609" w14:textId="77777777" w:rsidR="003E525E" w:rsidRPr="003E525E" w:rsidRDefault="003E525E" w:rsidP="00883546">
      <w:pPr>
        <w:pStyle w:val="afffffffffff3"/>
        <w:spacing w:line="240" w:lineRule="auto"/>
        <w:ind w:firstLine="480"/>
        <w:jc w:val="right"/>
        <w:rPr>
          <w:color w:val="000000"/>
        </w:rPr>
      </w:pPr>
      <w:r>
        <w:rPr>
          <w:rFonts w:hint="eastAsia"/>
          <w:color w:val="000000"/>
          <w:position w:val="-12"/>
          <w:sz w:val="24"/>
          <w:szCs w:val="24"/>
        </w:rPr>
        <w:object w:dxaOrig="1260" w:dyaOrig="315" w14:anchorId="25B53691">
          <v:shape id="_x0000_i1028" type="#_x0000_t75" style="width:62.5pt;height:15.6pt" o:ole="">
            <v:imagedata r:id="rId34" o:title=""/>
          </v:shape>
          <o:OLEObject Type="Embed" ProgID="Equation.3" ShapeID="_x0000_i1028" DrawAspect="Content" ObjectID="_1840363220" r:id="rId35"/>
        </w:object>
      </w:r>
      <w:r>
        <w:rPr>
          <w:rFonts w:hint="eastAsia"/>
          <w:color w:val="000000"/>
          <w:position w:val="-28"/>
          <w:sz w:val="24"/>
          <w:szCs w:val="24"/>
        </w:rPr>
        <w:t xml:space="preserve">                           </w:t>
      </w:r>
      <w:r>
        <w:rPr>
          <w:rFonts w:hint="eastAsia"/>
          <w:color w:val="000000"/>
          <w:position w:val="-28"/>
          <w:szCs w:val="24"/>
        </w:rPr>
        <w:t>(</w:t>
      </w:r>
      <w:r w:rsidR="004D364D">
        <w:rPr>
          <w:rFonts w:hint="eastAsia"/>
          <w:color w:val="000000"/>
          <w:position w:val="-28"/>
          <w:szCs w:val="24"/>
        </w:rPr>
        <w:t>C</w:t>
      </w:r>
      <w:r>
        <w:rPr>
          <w:rFonts w:hint="eastAsia"/>
          <w:color w:val="000000"/>
          <w:position w:val="-28"/>
          <w:szCs w:val="24"/>
        </w:rPr>
        <w:t>.3</w:t>
      </w:r>
      <w:r w:rsidRPr="00D715CC">
        <w:rPr>
          <w:rFonts w:hint="eastAsia"/>
          <w:color w:val="000000"/>
          <w:position w:val="-28"/>
          <w:szCs w:val="24"/>
        </w:rPr>
        <w:t>）</w:t>
      </w:r>
    </w:p>
    <w:p w14:paraId="2939D784" w14:textId="77777777" w:rsidR="003E525E" w:rsidRDefault="003E525E" w:rsidP="00883546">
      <w:pPr>
        <w:pStyle w:val="afffffffffff3"/>
        <w:spacing w:line="240" w:lineRule="auto"/>
        <w:rPr>
          <w:color w:val="000000"/>
        </w:rPr>
      </w:pPr>
      <w:r>
        <w:rPr>
          <w:rFonts w:hint="eastAsia"/>
          <w:color w:val="000000"/>
        </w:rPr>
        <w:t>其中：</w:t>
      </w:r>
    </w:p>
    <w:p w14:paraId="2B0D9A54" w14:textId="77777777" w:rsidR="003E525E" w:rsidRDefault="003E525E" w:rsidP="00883546">
      <w:pPr>
        <w:pStyle w:val="afffffffffff3"/>
        <w:spacing w:line="240" w:lineRule="auto"/>
        <w:rPr>
          <w:color w:val="000000"/>
        </w:rPr>
      </w:pPr>
      <w:r>
        <w:rPr>
          <w:rFonts w:hint="eastAsia"/>
          <w:i/>
          <w:color w:val="000000"/>
        </w:rPr>
        <w:t>u</w:t>
      </w:r>
      <w:r>
        <w:rPr>
          <w:rFonts w:hint="eastAsia"/>
          <w:color w:val="000000"/>
          <w:vertAlign w:val="subscript"/>
        </w:rPr>
        <w:t>x1</w:t>
      </w:r>
      <w:r>
        <w:rPr>
          <w:rFonts w:hint="eastAsia"/>
          <w:color w:val="000000"/>
        </w:rPr>
        <w:t>——测量</w:t>
      </w:r>
      <w:r>
        <w:rPr>
          <w:rFonts w:hint="eastAsia"/>
          <w:i/>
          <w:color w:val="000000"/>
        </w:rPr>
        <w:t>K</w:t>
      </w:r>
      <w:r>
        <w:rPr>
          <w:rFonts w:hint="eastAsia"/>
          <w:color w:val="000000"/>
          <w:vertAlign w:val="subscript"/>
        </w:rPr>
        <w:t>o</w:t>
      </w:r>
      <w:r>
        <w:rPr>
          <w:rFonts w:hint="eastAsia"/>
          <w:color w:val="000000"/>
        </w:rPr>
        <w:t>时重复读数引入的不确定度，单位为百分数（%）。</w:t>
      </w:r>
    </w:p>
    <w:p w14:paraId="43E644E8" w14:textId="77777777" w:rsidR="003E525E" w:rsidRDefault="003E525E" w:rsidP="00883546">
      <w:pPr>
        <w:pStyle w:val="afffffffffff3"/>
        <w:spacing w:line="240" w:lineRule="auto"/>
        <w:jc w:val="left"/>
        <w:rPr>
          <w:color w:val="000000"/>
          <w:position w:val="-12"/>
          <w:sz w:val="24"/>
          <w:szCs w:val="24"/>
        </w:rPr>
      </w:pPr>
      <w:r>
        <w:rPr>
          <w:rFonts w:hint="eastAsia"/>
          <w:i/>
          <w:color w:val="000000"/>
        </w:rPr>
        <w:t>K</w:t>
      </w:r>
      <w:r>
        <w:rPr>
          <w:rFonts w:hint="eastAsia"/>
          <w:color w:val="000000"/>
          <w:vertAlign w:val="subscript"/>
        </w:rPr>
        <w:t>i</w:t>
      </w:r>
      <w:r>
        <w:rPr>
          <w:rFonts w:hint="eastAsia"/>
          <w:color w:val="000000"/>
        </w:rPr>
        <w:t>的不确定度为：</w:t>
      </w:r>
    </w:p>
    <w:p w14:paraId="73EE618D" w14:textId="77777777" w:rsidR="003E525E" w:rsidRPr="003E525E" w:rsidRDefault="003E525E" w:rsidP="00883546">
      <w:pPr>
        <w:pStyle w:val="afffffffffff3"/>
        <w:spacing w:line="240" w:lineRule="auto"/>
        <w:ind w:firstLine="480"/>
        <w:jc w:val="right"/>
        <w:rPr>
          <w:color w:val="000000"/>
        </w:rPr>
      </w:pPr>
      <w:r>
        <w:rPr>
          <w:rFonts w:hint="eastAsia"/>
          <w:color w:val="000000"/>
          <w:position w:val="-12"/>
          <w:sz w:val="24"/>
          <w:szCs w:val="24"/>
        </w:rPr>
        <w:object w:dxaOrig="1275" w:dyaOrig="315" w14:anchorId="33FB2494">
          <v:shape id="_x0000_i1029" type="#_x0000_t75" style="width:63.85pt;height:15.6pt" o:ole="">
            <v:imagedata r:id="rId36" o:title=""/>
          </v:shape>
          <o:OLEObject Type="Embed" ProgID="Equation.3" ShapeID="_x0000_i1029" DrawAspect="Content" ObjectID="_1840363221" r:id="rId37"/>
        </w:object>
      </w:r>
      <w:r>
        <w:rPr>
          <w:rFonts w:hint="eastAsia"/>
          <w:color w:val="000000"/>
          <w:position w:val="-28"/>
          <w:sz w:val="24"/>
          <w:szCs w:val="24"/>
        </w:rPr>
        <w:t xml:space="preserve">                </w:t>
      </w:r>
      <w:r w:rsidR="00883546">
        <w:rPr>
          <w:rFonts w:hint="eastAsia"/>
          <w:color w:val="000000"/>
          <w:position w:val="-28"/>
          <w:sz w:val="24"/>
          <w:szCs w:val="24"/>
        </w:rPr>
        <w:t xml:space="preserve">  </w:t>
      </w:r>
      <w:r>
        <w:rPr>
          <w:rFonts w:hint="eastAsia"/>
          <w:color w:val="000000"/>
          <w:position w:val="-28"/>
          <w:sz w:val="24"/>
          <w:szCs w:val="24"/>
        </w:rPr>
        <w:t xml:space="preserve">         </w:t>
      </w:r>
      <w:r>
        <w:rPr>
          <w:rFonts w:hint="eastAsia"/>
          <w:color w:val="000000"/>
          <w:position w:val="-28"/>
          <w:szCs w:val="24"/>
        </w:rPr>
        <w:t>(</w:t>
      </w:r>
      <w:r w:rsidR="004D364D">
        <w:rPr>
          <w:rFonts w:hint="eastAsia"/>
          <w:color w:val="000000"/>
          <w:position w:val="-28"/>
          <w:szCs w:val="24"/>
        </w:rPr>
        <w:t>C</w:t>
      </w:r>
      <w:r>
        <w:rPr>
          <w:rFonts w:hint="eastAsia"/>
          <w:color w:val="000000"/>
          <w:position w:val="-28"/>
          <w:szCs w:val="24"/>
        </w:rPr>
        <w:t>.4</w:t>
      </w:r>
      <w:r w:rsidRPr="00D715CC">
        <w:rPr>
          <w:rFonts w:hint="eastAsia"/>
          <w:color w:val="000000"/>
          <w:position w:val="-28"/>
          <w:szCs w:val="24"/>
        </w:rPr>
        <w:t>）</w:t>
      </w:r>
    </w:p>
    <w:p w14:paraId="1B21664C" w14:textId="77777777" w:rsidR="003E525E" w:rsidRDefault="003E525E" w:rsidP="00883546">
      <w:pPr>
        <w:pStyle w:val="afffffffffff3"/>
        <w:spacing w:line="240" w:lineRule="auto"/>
        <w:rPr>
          <w:color w:val="000000"/>
        </w:rPr>
      </w:pPr>
      <w:r>
        <w:rPr>
          <w:rFonts w:hint="eastAsia"/>
          <w:color w:val="000000"/>
        </w:rPr>
        <w:t>其中：</w:t>
      </w:r>
    </w:p>
    <w:p w14:paraId="6B5E1FB0" w14:textId="77777777" w:rsidR="003E525E" w:rsidRDefault="003E525E" w:rsidP="00883546">
      <w:pPr>
        <w:pStyle w:val="afffffffffff3"/>
        <w:spacing w:line="240" w:lineRule="auto"/>
        <w:rPr>
          <w:color w:val="000000"/>
        </w:rPr>
      </w:pPr>
      <w:r>
        <w:rPr>
          <w:rFonts w:hint="eastAsia"/>
          <w:i/>
          <w:color w:val="000000"/>
        </w:rPr>
        <w:lastRenderedPageBreak/>
        <w:t>u</w:t>
      </w:r>
      <w:r>
        <w:rPr>
          <w:rFonts w:hint="eastAsia"/>
          <w:color w:val="000000"/>
          <w:vertAlign w:val="subscript"/>
        </w:rPr>
        <w:t>x2</w:t>
      </w:r>
      <w:r>
        <w:rPr>
          <w:rFonts w:hint="eastAsia"/>
          <w:color w:val="000000"/>
        </w:rPr>
        <w:t>——测量</w:t>
      </w:r>
      <w:r>
        <w:rPr>
          <w:rFonts w:hint="eastAsia"/>
          <w:i/>
          <w:color w:val="000000"/>
        </w:rPr>
        <w:t>K</w:t>
      </w:r>
      <w:r>
        <w:rPr>
          <w:rFonts w:hint="eastAsia"/>
          <w:i/>
          <w:color w:val="000000"/>
          <w:vertAlign w:val="subscript"/>
        </w:rPr>
        <w:t>i</w:t>
      </w:r>
      <w:r>
        <w:rPr>
          <w:rFonts w:hint="eastAsia"/>
          <w:color w:val="000000"/>
        </w:rPr>
        <w:t>时重复读数引入的不确定度，单位为百分数（%）。</w:t>
      </w:r>
    </w:p>
    <w:p w14:paraId="14F297FA" w14:textId="77777777" w:rsidR="003E525E" w:rsidRDefault="003E525E" w:rsidP="00883546">
      <w:pPr>
        <w:pStyle w:val="afffffffffff3"/>
        <w:spacing w:line="240" w:lineRule="auto"/>
        <w:rPr>
          <w:color w:val="000000"/>
        </w:rPr>
      </w:pPr>
      <w:r>
        <w:rPr>
          <w:rFonts w:hint="eastAsia"/>
          <w:color w:val="000000"/>
        </w:rPr>
        <w:t>故合成的标准不确定度为：</w:t>
      </w:r>
    </w:p>
    <w:p w14:paraId="39BD212C" w14:textId="77777777" w:rsidR="003E525E" w:rsidRPr="003E525E" w:rsidRDefault="003E525E" w:rsidP="00883546">
      <w:pPr>
        <w:pStyle w:val="afffffffffff3"/>
        <w:spacing w:line="240" w:lineRule="auto"/>
        <w:ind w:firstLine="480"/>
        <w:jc w:val="right"/>
        <w:rPr>
          <w:color w:val="000000"/>
        </w:rPr>
      </w:pPr>
      <w:r>
        <w:rPr>
          <w:rFonts w:hint="eastAsia"/>
          <w:color w:val="000000"/>
          <w:position w:val="-14"/>
          <w:sz w:val="24"/>
          <w:szCs w:val="24"/>
        </w:rPr>
        <w:object w:dxaOrig="1170" w:dyaOrig="390" w14:anchorId="44B71BAE">
          <v:shape id="_x0000_i1030" type="#_x0000_t75" style="width:58.4pt;height:19.7pt" o:ole="">
            <v:imagedata r:id="rId38" o:title=""/>
          </v:shape>
          <o:OLEObject Type="Embed" ProgID="Equation.DSMT4" ShapeID="_x0000_i1030" DrawAspect="Content" ObjectID="_1840363222" r:id="rId39"/>
        </w:object>
      </w:r>
      <w:r>
        <w:rPr>
          <w:rFonts w:hint="eastAsia"/>
          <w:color w:val="000000"/>
          <w:position w:val="-28"/>
          <w:sz w:val="24"/>
          <w:szCs w:val="24"/>
        </w:rPr>
        <w:t xml:space="preserve">                             </w:t>
      </w:r>
      <w:r>
        <w:rPr>
          <w:rFonts w:hint="eastAsia"/>
          <w:color w:val="000000"/>
          <w:position w:val="-28"/>
          <w:szCs w:val="24"/>
        </w:rPr>
        <w:t>(</w:t>
      </w:r>
      <w:r w:rsidR="004D364D">
        <w:rPr>
          <w:rFonts w:hint="eastAsia"/>
          <w:color w:val="000000"/>
          <w:position w:val="-28"/>
          <w:szCs w:val="24"/>
        </w:rPr>
        <w:t>C</w:t>
      </w:r>
      <w:r>
        <w:rPr>
          <w:rFonts w:hint="eastAsia"/>
          <w:color w:val="000000"/>
          <w:position w:val="-28"/>
          <w:szCs w:val="24"/>
        </w:rPr>
        <w:t>.5</w:t>
      </w:r>
      <w:r w:rsidRPr="00D715CC">
        <w:rPr>
          <w:rFonts w:hint="eastAsia"/>
          <w:color w:val="000000"/>
          <w:position w:val="-28"/>
          <w:szCs w:val="24"/>
        </w:rPr>
        <w:t>）</w:t>
      </w:r>
    </w:p>
    <w:p w14:paraId="27AE562C" w14:textId="77777777" w:rsidR="006E3065" w:rsidRPr="00E66A1D" w:rsidRDefault="00B10989" w:rsidP="006E3065">
      <w:pPr>
        <w:spacing w:beforeLines="50" w:before="156" w:afterLines="50" w:after="156"/>
        <w:rPr>
          <w:rFonts w:ascii="黑体" w:eastAsia="黑体" w:hAnsi="黑体"/>
          <w:szCs w:val="22"/>
        </w:rPr>
      </w:pPr>
      <w:r>
        <w:rPr>
          <w:rFonts w:ascii="黑体" w:eastAsia="黑体" w:hAnsi="黑体" w:hint="eastAsia"/>
          <w:szCs w:val="22"/>
        </w:rPr>
        <w:t>C</w:t>
      </w:r>
      <w:r w:rsidR="00A86C98">
        <w:rPr>
          <w:rFonts w:ascii="黑体" w:eastAsia="黑体" w:hAnsi="黑体" w:hint="eastAsia"/>
          <w:szCs w:val="22"/>
        </w:rPr>
        <w:t>.</w:t>
      </w:r>
      <w:r w:rsidR="003E525E">
        <w:rPr>
          <w:rFonts w:ascii="黑体" w:eastAsia="黑体" w:hAnsi="黑体" w:hint="eastAsia"/>
          <w:szCs w:val="22"/>
        </w:rPr>
        <w:t>5</w:t>
      </w:r>
      <w:r w:rsidR="006E3065" w:rsidRPr="00E66A1D">
        <w:rPr>
          <w:rFonts w:ascii="黑体" w:eastAsia="黑体" w:hAnsi="黑体" w:hint="eastAsia"/>
          <w:szCs w:val="22"/>
        </w:rPr>
        <w:t xml:space="preserve">  扩展不确定度</w:t>
      </w:r>
    </w:p>
    <w:p w14:paraId="662CB0DF" w14:textId="77777777" w:rsidR="00883546" w:rsidRDefault="00883546" w:rsidP="00883546">
      <w:pPr>
        <w:pStyle w:val="afffffffffff3"/>
        <w:rPr>
          <w:color w:val="000000"/>
        </w:rPr>
      </w:pPr>
      <w:r>
        <w:rPr>
          <w:rFonts w:hint="eastAsia"/>
          <w:color w:val="000000"/>
        </w:rPr>
        <w:t>扩展不确定度的计算公式如下：</w:t>
      </w:r>
    </w:p>
    <w:p w14:paraId="5B8A4183" w14:textId="77777777" w:rsidR="00883546" w:rsidRDefault="00883546" w:rsidP="00883546">
      <w:pPr>
        <w:pStyle w:val="afffffffffff3"/>
        <w:wordWrap w:val="0"/>
        <w:jc w:val="right"/>
        <w:rPr>
          <w:color w:val="000000"/>
        </w:rPr>
      </w:pPr>
      <w:r>
        <w:rPr>
          <w:rFonts w:hint="eastAsia"/>
          <w:i/>
          <w:color w:val="000000"/>
        </w:rPr>
        <w:t>U=k×u</w:t>
      </w:r>
      <w:r>
        <w:rPr>
          <w:rFonts w:hint="eastAsia"/>
          <w:color w:val="000000"/>
          <w:vertAlign w:val="subscript"/>
        </w:rPr>
        <w:t xml:space="preserve">c                                                                    </w:t>
      </w:r>
      <w:r>
        <w:rPr>
          <w:rFonts w:hint="eastAsia"/>
          <w:color w:val="000000"/>
          <w:position w:val="-28"/>
          <w:szCs w:val="24"/>
        </w:rPr>
        <w:t>(</w:t>
      </w:r>
      <w:r w:rsidR="004D364D">
        <w:rPr>
          <w:rFonts w:hint="eastAsia"/>
          <w:color w:val="000000"/>
          <w:position w:val="-28"/>
          <w:szCs w:val="24"/>
        </w:rPr>
        <w:t>C</w:t>
      </w:r>
      <w:r>
        <w:rPr>
          <w:rFonts w:hint="eastAsia"/>
          <w:color w:val="000000"/>
          <w:position w:val="-28"/>
          <w:szCs w:val="24"/>
        </w:rPr>
        <w:t>.6</w:t>
      </w:r>
      <w:r w:rsidRPr="00D715CC">
        <w:rPr>
          <w:rFonts w:hint="eastAsia"/>
          <w:color w:val="000000"/>
          <w:position w:val="-28"/>
          <w:szCs w:val="24"/>
        </w:rPr>
        <w:t>）</w:t>
      </w:r>
    </w:p>
    <w:p w14:paraId="62002B02" w14:textId="77777777" w:rsidR="00883546" w:rsidRDefault="00883546" w:rsidP="00883546">
      <w:pPr>
        <w:pStyle w:val="afffffffffff3"/>
        <w:rPr>
          <w:color w:val="000000"/>
        </w:rPr>
      </w:pPr>
      <w:r>
        <w:rPr>
          <w:rFonts w:hint="eastAsia"/>
          <w:color w:val="000000"/>
        </w:rPr>
        <w:t>取扩展因子</w:t>
      </w:r>
      <w:r>
        <w:rPr>
          <w:rFonts w:hint="eastAsia"/>
          <w:i/>
          <w:color w:val="000000"/>
        </w:rPr>
        <w:t>k</w:t>
      </w:r>
      <w:r>
        <w:rPr>
          <w:rFonts w:hint="eastAsia"/>
          <w:color w:val="000000"/>
        </w:rPr>
        <w:t>=2，则相对扩展不确定度</w:t>
      </w:r>
      <w:r>
        <w:rPr>
          <w:rFonts w:hint="eastAsia"/>
          <w:i/>
          <w:color w:val="000000"/>
        </w:rPr>
        <w:t>U</w:t>
      </w:r>
      <w:r>
        <w:rPr>
          <w:rFonts w:hint="eastAsia"/>
          <w:color w:val="000000"/>
        </w:rPr>
        <w:t>为：</w:t>
      </w:r>
      <w:r>
        <w:rPr>
          <w:rFonts w:hint="eastAsia"/>
          <w:i/>
          <w:color w:val="000000"/>
        </w:rPr>
        <w:t>U</w:t>
      </w:r>
      <w:r>
        <w:rPr>
          <w:rFonts w:hint="eastAsia"/>
          <w:color w:val="000000"/>
        </w:rPr>
        <w:t>=2</w:t>
      </w:r>
      <w:r>
        <w:rPr>
          <w:rFonts w:hint="eastAsia"/>
          <w:i/>
          <w:color w:val="000000"/>
        </w:rPr>
        <w:t>u</w:t>
      </w:r>
      <w:r>
        <w:rPr>
          <w:rFonts w:hint="eastAsia"/>
          <w:color w:val="000000"/>
          <w:vertAlign w:val="subscript"/>
        </w:rPr>
        <w:t>c</w:t>
      </w:r>
    </w:p>
    <w:p w14:paraId="3B7EE590" w14:textId="77777777" w:rsidR="006E3065" w:rsidRPr="00883546" w:rsidRDefault="006E3065">
      <w:pPr>
        <w:pStyle w:val="affffe"/>
        <w:ind w:firstLine="420"/>
      </w:pPr>
    </w:p>
    <w:p w14:paraId="0E398621" w14:textId="77777777" w:rsidR="00D22365" w:rsidRDefault="00A54713">
      <w:pPr>
        <w:pStyle w:val="affffe"/>
        <w:ind w:firstLineChars="0" w:firstLine="0"/>
        <w:jc w:val="center"/>
      </w:pPr>
      <w:bookmarkStart w:id="127" w:name="BookMark8"/>
      <w:r>
        <w:rPr>
          <w:noProof/>
        </w:rPr>
        <w:drawing>
          <wp:inline distT="0" distB="0" distL="0" distR="0" wp14:anchorId="3FADBADA" wp14:editId="06E61278">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7"/>
    </w:p>
    <w:sectPr w:rsidR="00D22365">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39B9C" w14:textId="77777777" w:rsidR="00352FBF" w:rsidRDefault="00352FBF">
      <w:pPr>
        <w:spacing w:line="240" w:lineRule="auto"/>
      </w:pPr>
      <w:r>
        <w:separator/>
      </w:r>
    </w:p>
  </w:endnote>
  <w:endnote w:type="continuationSeparator" w:id="0">
    <w:p w14:paraId="6D7144CA" w14:textId="77777777" w:rsidR="00352FBF" w:rsidRDefault="00352F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533E3" w14:textId="77777777" w:rsidR="001A70BD" w:rsidRDefault="001A70B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C5DE2" w14:textId="77777777" w:rsidR="001A70BD" w:rsidRDefault="001A70BD">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F75D8" w14:textId="77777777" w:rsidR="001A70BD" w:rsidRDefault="001A70BD">
    <w:pPr>
      <w:pStyle w:val="affffa"/>
    </w:pPr>
    <w:r>
      <w:fldChar w:fldCharType="begin"/>
    </w:r>
    <w:r>
      <w:instrText xml:space="preserve"> PAGE   \* MERGEFORMAT \* MERGEFORMAT </w:instrText>
    </w:r>
    <w:r>
      <w:fldChar w:fldCharType="separate"/>
    </w:r>
    <w:r w:rsidR="00137689">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BC47C" w14:textId="77777777" w:rsidR="001A70BD" w:rsidRDefault="001A70BD">
    <w:pPr>
      <w:pStyle w:val="affffb"/>
    </w:pPr>
    <w:r>
      <w:fldChar w:fldCharType="begin"/>
    </w:r>
    <w:r>
      <w:instrText>PAGE   \* MERGEFORMAT</w:instrText>
    </w:r>
    <w:r>
      <w:fldChar w:fldCharType="separate"/>
    </w:r>
    <w:r w:rsidR="00137689" w:rsidRPr="00137689">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A8C0" w14:textId="77777777" w:rsidR="001A70BD" w:rsidRDefault="001A70BD">
    <w:pPr>
      <w:pStyle w:val="affffa"/>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31234" w14:textId="77777777" w:rsidR="001A70BD" w:rsidRDefault="001A70BD">
    <w:pPr>
      <w:pStyle w:val="affffb"/>
    </w:pPr>
    <w:r>
      <w:fldChar w:fldCharType="begin"/>
    </w:r>
    <w:r>
      <w:instrText>PAGE   \* MERGEFORMAT</w:instrText>
    </w:r>
    <w:r>
      <w:fldChar w:fldCharType="separate"/>
    </w:r>
    <w:r w:rsidR="00137689" w:rsidRPr="00137689">
      <w:rPr>
        <w:noProof/>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B1F3C" w14:textId="77777777" w:rsidR="001A70BD" w:rsidRDefault="001A70BD">
    <w:pPr>
      <w:pStyle w:val="affffa"/>
    </w:pPr>
    <w:r>
      <w:fldChar w:fldCharType="begin"/>
    </w:r>
    <w:r>
      <w:instrText xml:space="preserve"> PAGE   \* MERGEFORMAT \* MERGEFORMAT </w:instrText>
    </w:r>
    <w:r>
      <w:fldChar w:fldCharType="separate"/>
    </w:r>
    <w:r w:rsidR="0051744A">
      <w:rPr>
        <w:noProof/>
      </w:rPr>
      <w:t>10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BA793" w14:textId="77777777" w:rsidR="001A70BD" w:rsidRDefault="001A70BD">
    <w:pPr>
      <w:pStyle w:val="affffb"/>
    </w:pPr>
    <w:r>
      <w:fldChar w:fldCharType="begin"/>
    </w:r>
    <w:r>
      <w:instrText>PAGE   \* MERGEFORMAT</w:instrText>
    </w:r>
    <w:r>
      <w:fldChar w:fldCharType="separate"/>
    </w:r>
    <w:r w:rsidR="0051744A" w:rsidRPr="0051744A">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83A26" w14:textId="77777777" w:rsidR="00352FBF" w:rsidRDefault="00352FBF">
      <w:pPr>
        <w:spacing w:line="240" w:lineRule="auto"/>
      </w:pPr>
      <w:r>
        <w:separator/>
      </w:r>
    </w:p>
  </w:footnote>
  <w:footnote w:type="continuationSeparator" w:id="0">
    <w:p w14:paraId="2AC7DB45" w14:textId="77777777" w:rsidR="00352FBF" w:rsidRDefault="00352F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5BB30" w14:textId="77777777" w:rsidR="001A70BD" w:rsidRDefault="001A70B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69FB2" w14:textId="77777777" w:rsidR="001A70BD" w:rsidRDefault="001A70BD">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60AB2" w14:textId="01A36511" w:rsidR="001A70BD" w:rsidRDefault="001A70BD">
    <w:pPr>
      <w:pStyle w:val="afffff4"/>
    </w:pPr>
    <w:r>
      <w:fldChar w:fldCharType="begin"/>
    </w:r>
    <w:r>
      <w:instrText xml:space="preserve"> STYLEREF  标准文件_文件编号 \* MERGEFORMAT </w:instrText>
    </w:r>
    <w:r>
      <w:fldChar w:fldCharType="separate"/>
    </w:r>
    <w:r w:rsidR="00137689">
      <w:rPr>
        <w:noProof/>
      </w:rPr>
      <w:t>DB42/T XXXX</w:t>
    </w:r>
    <w:r w:rsidR="00137689">
      <w:rPr>
        <w:noProof/>
      </w:rPr>
      <w:t>—</w:t>
    </w:r>
    <w:r w:rsidR="00137689">
      <w:rPr>
        <w:noProof/>
      </w:rPr>
      <w:t>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FF67" w14:textId="166E1879" w:rsidR="001A70BD" w:rsidRDefault="001A70BD">
    <w:pPr>
      <w:pStyle w:val="afffff3"/>
    </w:pPr>
    <w:r>
      <w:fldChar w:fldCharType="begin"/>
    </w:r>
    <w:r>
      <w:instrText xml:space="preserve"> STYLEREF  标准文件_文件编号  \* MERGEFORMAT </w:instrText>
    </w:r>
    <w:r>
      <w:fldChar w:fldCharType="separate"/>
    </w:r>
    <w:r w:rsidR="00137689">
      <w:rPr>
        <w:noProof/>
      </w:rPr>
      <w:t>DB42/T XXXX</w:t>
    </w:r>
    <w:r w:rsidR="00137689">
      <w:rPr>
        <w:noProof/>
      </w:rPr>
      <w:t>—</w:t>
    </w:r>
    <w:r w:rsidR="00137689">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656FD" w14:textId="77777777" w:rsidR="001A70BD" w:rsidRDefault="001A70BD">
    <w:pPr>
      <w:pStyle w:val="afffff4"/>
    </w:pPr>
    <w:r>
      <w:fldChar w:fldCharType="begin"/>
    </w:r>
    <w:r>
      <w:instrText xml:space="preserve"> STYLEREF  标准文件_文件编号 \* MERGEFORMAT </w:instrText>
    </w:r>
    <w:r>
      <w:fldChar w:fldCharType="separate"/>
    </w:r>
    <w:r>
      <w:rPr>
        <w:noProof/>
      </w:rPr>
      <w:t>DB42/T XXXX</w:t>
    </w:r>
    <w:r>
      <w:rPr>
        <w:noProof/>
      </w:rPr>
      <w:t>—</w:t>
    </w:r>
    <w:r>
      <w:rPr>
        <w:noProof/>
      </w:rP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F274A" w14:textId="4D518C6A" w:rsidR="001A70BD" w:rsidRDefault="001A70BD">
    <w:pPr>
      <w:pStyle w:val="afffff3"/>
    </w:pPr>
    <w:r>
      <w:fldChar w:fldCharType="begin"/>
    </w:r>
    <w:r>
      <w:instrText xml:space="preserve"> STYLEREF  标准文件_文件编号  \* MERGEFORMAT </w:instrText>
    </w:r>
    <w:r>
      <w:fldChar w:fldCharType="separate"/>
    </w:r>
    <w:r w:rsidR="00137689">
      <w:rPr>
        <w:noProof/>
      </w:rPr>
      <w:t>DB42/T XXXX</w:t>
    </w:r>
    <w:r w:rsidR="00137689">
      <w:rPr>
        <w:noProof/>
      </w:rPr>
      <w:t>—</w:t>
    </w:r>
    <w:r w:rsidR="00137689">
      <w:rPr>
        <w:noProof/>
      </w:rPr>
      <w:t>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66D7A" w14:textId="66E09440" w:rsidR="001A70BD" w:rsidRDefault="001A70BD">
    <w:pPr>
      <w:pStyle w:val="afffff4"/>
    </w:pPr>
    <w:r>
      <w:fldChar w:fldCharType="begin"/>
    </w:r>
    <w:r>
      <w:instrText xml:space="preserve"> STYLEREF  标准文件_文件编号 \* MERGEFORMAT </w:instrText>
    </w:r>
    <w:r>
      <w:fldChar w:fldCharType="separate"/>
    </w:r>
    <w:r w:rsidR="0051744A">
      <w:rPr>
        <w:noProof/>
      </w:rPr>
      <w:t>DB42/T XXXX</w:t>
    </w:r>
    <w:r w:rsidR="0051744A">
      <w:rPr>
        <w:noProof/>
      </w:rPr>
      <w:t>—</w:t>
    </w:r>
    <w:r w:rsidR="0051744A">
      <w:rPr>
        <w:noProof/>
      </w:rP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66D54" w14:textId="44E5A799" w:rsidR="001A70BD" w:rsidRDefault="001A70BD">
    <w:pPr>
      <w:pStyle w:val="afffff3"/>
    </w:pPr>
    <w:r>
      <w:fldChar w:fldCharType="begin"/>
    </w:r>
    <w:r>
      <w:instrText xml:space="preserve"> STYLEREF  标准文件_文件编号  \* MERGEFORMAT </w:instrText>
    </w:r>
    <w:r>
      <w:fldChar w:fldCharType="separate"/>
    </w:r>
    <w:r w:rsidR="0051744A">
      <w:rPr>
        <w:noProof/>
      </w:rPr>
      <w:t>DB42/T XXXX</w:t>
    </w:r>
    <w:r w:rsidR="0051744A">
      <w:rPr>
        <w:noProof/>
      </w:rPr>
      <w:t>—</w:t>
    </w:r>
    <w:r w:rsidR="0051744A">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2157348"/>
    <w:multiLevelType w:val="hybridMultilevel"/>
    <w:tmpl w:val="DFB84E44"/>
    <w:lvl w:ilvl="0" w:tplc="04090019">
      <w:start w:val="1"/>
      <w:numFmt w:val="lowerLetter"/>
      <w:lvlText w:val="%1)"/>
      <w:lvlJc w:val="left"/>
      <w:pPr>
        <w:ind w:left="860" w:hanging="440"/>
      </w:pPr>
    </w:lvl>
    <w:lvl w:ilvl="1" w:tplc="FFFFFFFF">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nsid w:val="15DA796F"/>
    <w:multiLevelType w:val="hybridMultilevel"/>
    <w:tmpl w:val="BE6CC098"/>
    <w:lvl w:ilvl="0" w:tplc="04090015">
      <w:start w:val="1"/>
      <w:numFmt w:val="upperLetter"/>
      <w:lvlText w:val="%1."/>
      <w:lvlJc w:val="left"/>
      <w:pPr>
        <w:ind w:left="5610" w:hanging="420"/>
      </w:pPr>
    </w:lvl>
    <w:lvl w:ilvl="1" w:tplc="04090019" w:tentative="1">
      <w:start w:val="1"/>
      <w:numFmt w:val="lowerLetter"/>
      <w:lvlText w:val="%2)"/>
      <w:lvlJc w:val="left"/>
      <w:pPr>
        <w:ind w:left="6030" w:hanging="420"/>
      </w:pPr>
    </w:lvl>
    <w:lvl w:ilvl="2" w:tplc="0409001B" w:tentative="1">
      <w:start w:val="1"/>
      <w:numFmt w:val="lowerRoman"/>
      <w:lvlText w:val="%3."/>
      <w:lvlJc w:val="right"/>
      <w:pPr>
        <w:ind w:left="6450" w:hanging="420"/>
      </w:pPr>
    </w:lvl>
    <w:lvl w:ilvl="3" w:tplc="0409000F" w:tentative="1">
      <w:start w:val="1"/>
      <w:numFmt w:val="decimal"/>
      <w:lvlText w:val="%4."/>
      <w:lvlJc w:val="left"/>
      <w:pPr>
        <w:ind w:left="6870" w:hanging="420"/>
      </w:pPr>
    </w:lvl>
    <w:lvl w:ilvl="4" w:tplc="04090019" w:tentative="1">
      <w:start w:val="1"/>
      <w:numFmt w:val="lowerLetter"/>
      <w:lvlText w:val="%5)"/>
      <w:lvlJc w:val="left"/>
      <w:pPr>
        <w:ind w:left="7290" w:hanging="420"/>
      </w:pPr>
    </w:lvl>
    <w:lvl w:ilvl="5" w:tplc="0409001B" w:tentative="1">
      <w:start w:val="1"/>
      <w:numFmt w:val="lowerRoman"/>
      <w:lvlText w:val="%6."/>
      <w:lvlJc w:val="right"/>
      <w:pPr>
        <w:ind w:left="7710" w:hanging="420"/>
      </w:pPr>
    </w:lvl>
    <w:lvl w:ilvl="6" w:tplc="0409000F" w:tentative="1">
      <w:start w:val="1"/>
      <w:numFmt w:val="decimal"/>
      <w:lvlText w:val="%7."/>
      <w:lvlJc w:val="left"/>
      <w:pPr>
        <w:ind w:left="8130" w:hanging="420"/>
      </w:pPr>
    </w:lvl>
    <w:lvl w:ilvl="7" w:tplc="04090019" w:tentative="1">
      <w:start w:val="1"/>
      <w:numFmt w:val="lowerLetter"/>
      <w:lvlText w:val="%8)"/>
      <w:lvlJc w:val="left"/>
      <w:pPr>
        <w:ind w:left="8550" w:hanging="420"/>
      </w:pPr>
    </w:lvl>
    <w:lvl w:ilvl="8" w:tplc="0409001B" w:tentative="1">
      <w:start w:val="1"/>
      <w:numFmt w:val="lowerRoman"/>
      <w:lvlText w:val="%9."/>
      <w:lvlJc w:val="right"/>
      <w:pPr>
        <w:ind w:left="8970" w:hanging="420"/>
      </w:p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CAC3160"/>
    <w:multiLevelType w:val="hybridMultilevel"/>
    <w:tmpl w:val="A41A14F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nsid w:val="260840FB"/>
    <w:multiLevelType w:val="multilevel"/>
    <w:tmpl w:val="260840FB"/>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4E8B7B47"/>
    <w:multiLevelType w:val="multilevel"/>
    <w:tmpl w:val="6D7908CE"/>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764E14A6"/>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nsid w:val="6D7908CE"/>
    <w:multiLevelType w:val="multilevel"/>
    <w:tmpl w:val="6D7908CE"/>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2"/>
  </w:num>
  <w:num w:numId="3">
    <w:abstractNumId w:val="5"/>
  </w:num>
  <w:num w:numId="4">
    <w:abstractNumId w:val="28"/>
  </w:num>
  <w:num w:numId="5">
    <w:abstractNumId w:val="23"/>
  </w:num>
  <w:num w:numId="6">
    <w:abstractNumId w:val="17"/>
  </w:num>
  <w:num w:numId="7">
    <w:abstractNumId w:val="10"/>
  </w:num>
  <w:num w:numId="8">
    <w:abstractNumId w:val="3"/>
  </w:num>
  <w:num w:numId="9">
    <w:abstractNumId w:val="12"/>
  </w:num>
  <w:num w:numId="10">
    <w:abstractNumId w:val="21"/>
  </w:num>
  <w:num w:numId="11">
    <w:abstractNumId w:val="30"/>
  </w:num>
  <w:num w:numId="12">
    <w:abstractNumId w:val="15"/>
  </w:num>
  <w:num w:numId="13">
    <w:abstractNumId w:val="16"/>
  </w:num>
  <w:num w:numId="14">
    <w:abstractNumId w:val="9"/>
  </w:num>
  <w:num w:numId="15">
    <w:abstractNumId w:val="24"/>
  </w:num>
  <w:num w:numId="16">
    <w:abstractNumId w:val="26"/>
  </w:num>
  <w:num w:numId="17">
    <w:abstractNumId w:val="22"/>
  </w:num>
  <w:num w:numId="18">
    <w:abstractNumId w:val="35"/>
  </w:num>
  <w:num w:numId="19">
    <w:abstractNumId w:val="19"/>
  </w:num>
  <w:num w:numId="20">
    <w:abstractNumId w:val="1"/>
  </w:num>
  <w:num w:numId="21">
    <w:abstractNumId w:val="14"/>
  </w:num>
  <w:num w:numId="22">
    <w:abstractNumId w:val="36"/>
  </w:num>
  <w:num w:numId="23">
    <w:abstractNumId w:val="25"/>
  </w:num>
  <w:num w:numId="24">
    <w:abstractNumId w:val="6"/>
  </w:num>
  <w:num w:numId="25">
    <w:abstractNumId w:val="31"/>
  </w:num>
  <w:num w:numId="26">
    <w:abstractNumId w:val="34"/>
  </w:num>
  <w:num w:numId="27">
    <w:abstractNumId w:val="2"/>
  </w:num>
  <w:num w:numId="28">
    <w:abstractNumId w:val="4"/>
  </w:num>
  <w:num w:numId="29">
    <w:abstractNumId w:val="18"/>
  </w:num>
  <w:num w:numId="30">
    <w:abstractNumId w:val="29"/>
  </w:num>
  <w:num w:numId="31">
    <w:abstractNumId w:val="27"/>
  </w:num>
  <w:num w:numId="32">
    <w:abstractNumId w:val="11"/>
  </w:num>
  <w:num w:numId="33">
    <w:abstractNumId w:val="7"/>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32"/>
  </w:num>
  <w:num w:numId="40">
    <w:abstractNumId w:val="32"/>
  </w:num>
  <w:num w:numId="41">
    <w:abstractNumId w:val="32"/>
  </w:num>
  <w:num w:numId="42">
    <w:abstractNumId w:val="32"/>
  </w:num>
  <w:num w:numId="43">
    <w:abstractNumId w:val="32"/>
  </w:num>
  <w:num w:numId="44">
    <w:abstractNumId w:val="20"/>
  </w:num>
  <w:num w:numId="45">
    <w:abstractNumId w:val="32"/>
  </w:num>
  <w:num w:numId="46">
    <w:abstractNumId w:val="32"/>
  </w:num>
  <w:num w:numId="47">
    <w:abstractNumId w:val="8"/>
  </w:num>
  <w:num w:numId="4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3OGU5NTk2NmJkMDM1MzNkM2U5ODAwNDAzMjlkMjEifQ=="/>
  </w:docVars>
  <w:rsids>
    <w:rsidRoot w:val="00B63E8A"/>
    <w:rsid w:val="0000040A"/>
    <w:rsid w:val="0000049C"/>
    <w:rsid w:val="00000A94"/>
    <w:rsid w:val="00001972"/>
    <w:rsid w:val="00001D9A"/>
    <w:rsid w:val="000033F0"/>
    <w:rsid w:val="00007B3A"/>
    <w:rsid w:val="000107E0"/>
    <w:rsid w:val="00011FDE"/>
    <w:rsid w:val="00012FFD"/>
    <w:rsid w:val="00014162"/>
    <w:rsid w:val="00014340"/>
    <w:rsid w:val="0001441A"/>
    <w:rsid w:val="00016A9C"/>
    <w:rsid w:val="00022184"/>
    <w:rsid w:val="00022762"/>
    <w:rsid w:val="000238E0"/>
    <w:rsid w:val="000249DB"/>
    <w:rsid w:val="000256AD"/>
    <w:rsid w:val="0002595E"/>
    <w:rsid w:val="000303C3"/>
    <w:rsid w:val="000331D3"/>
    <w:rsid w:val="000346A5"/>
    <w:rsid w:val="000359C3"/>
    <w:rsid w:val="00035A7D"/>
    <w:rsid w:val="000365ED"/>
    <w:rsid w:val="00040CBD"/>
    <w:rsid w:val="0004249A"/>
    <w:rsid w:val="00043282"/>
    <w:rsid w:val="00044286"/>
    <w:rsid w:val="000461D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8FB"/>
    <w:rsid w:val="00067F1E"/>
    <w:rsid w:val="00071CC0"/>
    <w:rsid w:val="00072D81"/>
    <w:rsid w:val="00073C8C"/>
    <w:rsid w:val="00077B64"/>
    <w:rsid w:val="00080A1C"/>
    <w:rsid w:val="00082317"/>
    <w:rsid w:val="00083D2C"/>
    <w:rsid w:val="00084290"/>
    <w:rsid w:val="00086AA1"/>
    <w:rsid w:val="00087A77"/>
    <w:rsid w:val="00090CA6"/>
    <w:rsid w:val="00092B8A"/>
    <w:rsid w:val="00092FB0"/>
    <w:rsid w:val="000934C5"/>
    <w:rsid w:val="00093D25"/>
    <w:rsid w:val="00093DAB"/>
    <w:rsid w:val="00094D73"/>
    <w:rsid w:val="00096728"/>
    <w:rsid w:val="00096D63"/>
    <w:rsid w:val="000A0B60"/>
    <w:rsid w:val="000A0EB8"/>
    <w:rsid w:val="000A19FC"/>
    <w:rsid w:val="000A296B"/>
    <w:rsid w:val="000A7311"/>
    <w:rsid w:val="000B060F"/>
    <w:rsid w:val="000B1592"/>
    <w:rsid w:val="000B1FF2"/>
    <w:rsid w:val="000B3CDA"/>
    <w:rsid w:val="000B3F5B"/>
    <w:rsid w:val="000B6A0B"/>
    <w:rsid w:val="000C0F6C"/>
    <w:rsid w:val="000C11DB"/>
    <w:rsid w:val="000C1492"/>
    <w:rsid w:val="000C223B"/>
    <w:rsid w:val="000C2FBD"/>
    <w:rsid w:val="000C4B41"/>
    <w:rsid w:val="000C57D6"/>
    <w:rsid w:val="000C6362"/>
    <w:rsid w:val="000C7666"/>
    <w:rsid w:val="000D0009"/>
    <w:rsid w:val="000D0A9C"/>
    <w:rsid w:val="000D1795"/>
    <w:rsid w:val="000D329A"/>
    <w:rsid w:val="000D48CA"/>
    <w:rsid w:val="000D4B9C"/>
    <w:rsid w:val="000D4EB6"/>
    <w:rsid w:val="000D753B"/>
    <w:rsid w:val="000E4C9E"/>
    <w:rsid w:val="000E6FD7"/>
    <w:rsid w:val="000F06E1"/>
    <w:rsid w:val="000F084D"/>
    <w:rsid w:val="000F0E3C"/>
    <w:rsid w:val="000F19D5"/>
    <w:rsid w:val="000F26A6"/>
    <w:rsid w:val="000F4AEA"/>
    <w:rsid w:val="000F633F"/>
    <w:rsid w:val="000F67E9"/>
    <w:rsid w:val="00104926"/>
    <w:rsid w:val="00107DC7"/>
    <w:rsid w:val="00113B1E"/>
    <w:rsid w:val="0011711C"/>
    <w:rsid w:val="0012059C"/>
    <w:rsid w:val="00124E4F"/>
    <w:rsid w:val="001260B7"/>
    <w:rsid w:val="001265CB"/>
    <w:rsid w:val="00126B95"/>
    <w:rsid w:val="001321C6"/>
    <w:rsid w:val="001325C4"/>
    <w:rsid w:val="00133010"/>
    <w:rsid w:val="001338EE"/>
    <w:rsid w:val="00133AAE"/>
    <w:rsid w:val="00133ED9"/>
    <w:rsid w:val="00135323"/>
    <w:rsid w:val="001356C4"/>
    <w:rsid w:val="00137689"/>
    <w:rsid w:val="00141114"/>
    <w:rsid w:val="00142969"/>
    <w:rsid w:val="00143850"/>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9A"/>
    <w:rsid w:val="00176DFD"/>
    <w:rsid w:val="001852C9"/>
    <w:rsid w:val="00190087"/>
    <w:rsid w:val="001913C4"/>
    <w:rsid w:val="0019348F"/>
    <w:rsid w:val="00193A07"/>
    <w:rsid w:val="00194C95"/>
    <w:rsid w:val="00195C34"/>
    <w:rsid w:val="00196EF5"/>
    <w:rsid w:val="001A1A53"/>
    <w:rsid w:val="001A234A"/>
    <w:rsid w:val="001A4CF3"/>
    <w:rsid w:val="001A70BD"/>
    <w:rsid w:val="001B06E8"/>
    <w:rsid w:val="001B299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7E6"/>
    <w:rsid w:val="001D411C"/>
    <w:rsid w:val="001D64F1"/>
    <w:rsid w:val="001D6E85"/>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831"/>
    <w:rsid w:val="0020527B"/>
    <w:rsid w:val="00205F2C"/>
    <w:rsid w:val="00210B15"/>
    <w:rsid w:val="002142EA"/>
    <w:rsid w:val="002204BB"/>
    <w:rsid w:val="00221B79"/>
    <w:rsid w:val="00221C6B"/>
    <w:rsid w:val="002253A1"/>
    <w:rsid w:val="00225CF8"/>
    <w:rsid w:val="0022794E"/>
    <w:rsid w:val="00233D64"/>
    <w:rsid w:val="0023482A"/>
    <w:rsid w:val="002359CB"/>
    <w:rsid w:val="002368B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335"/>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7FE"/>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F9D"/>
    <w:rsid w:val="002C7EBB"/>
    <w:rsid w:val="002D06C1"/>
    <w:rsid w:val="002D42B5"/>
    <w:rsid w:val="002D4F1A"/>
    <w:rsid w:val="002D6EC6"/>
    <w:rsid w:val="002D79AC"/>
    <w:rsid w:val="002E039D"/>
    <w:rsid w:val="002E0811"/>
    <w:rsid w:val="002E4D5A"/>
    <w:rsid w:val="002E6326"/>
    <w:rsid w:val="002F1CDE"/>
    <w:rsid w:val="002F30E0"/>
    <w:rsid w:val="002F35E4"/>
    <w:rsid w:val="002F3730"/>
    <w:rsid w:val="002F38E1"/>
    <w:rsid w:val="002F7AF6"/>
    <w:rsid w:val="00300E63"/>
    <w:rsid w:val="0030276C"/>
    <w:rsid w:val="00302F5F"/>
    <w:rsid w:val="0030441D"/>
    <w:rsid w:val="00306063"/>
    <w:rsid w:val="003112A0"/>
    <w:rsid w:val="00313B85"/>
    <w:rsid w:val="00317988"/>
    <w:rsid w:val="00320569"/>
    <w:rsid w:val="003221B4"/>
    <w:rsid w:val="0032258D"/>
    <w:rsid w:val="00322E62"/>
    <w:rsid w:val="00324D13"/>
    <w:rsid w:val="00324D2A"/>
    <w:rsid w:val="00324EDD"/>
    <w:rsid w:val="003331E4"/>
    <w:rsid w:val="00336C64"/>
    <w:rsid w:val="00337162"/>
    <w:rsid w:val="0034194F"/>
    <w:rsid w:val="00344605"/>
    <w:rsid w:val="003474AA"/>
    <w:rsid w:val="00350297"/>
    <w:rsid w:val="00350D1D"/>
    <w:rsid w:val="0035290D"/>
    <w:rsid w:val="00352C83"/>
    <w:rsid w:val="00352FBF"/>
    <w:rsid w:val="003615D2"/>
    <w:rsid w:val="0036429C"/>
    <w:rsid w:val="00364A53"/>
    <w:rsid w:val="003654CB"/>
    <w:rsid w:val="00365AA9"/>
    <w:rsid w:val="00365F86"/>
    <w:rsid w:val="00365F87"/>
    <w:rsid w:val="00366E89"/>
    <w:rsid w:val="003705F4"/>
    <w:rsid w:val="00370D58"/>
    <w:rsid w:val="00371316"/>
    <w:rsid w:val="00373CBC"/>
    <w:rsid w:val="00376713"/>
    <w:rsid w:val="00381815"/>
    <w:rsid w:val="003819AF"/>
    <w:rsid w:val="003820E9"/>
    <w:rsid w:val="00382DE7"/>
    <w:rsid w:val="00384FFC"/>
    <w:rsid w:val="003872FC"/>
    <w:rsid w:val="00387ADC"/>
    <w:rsid w:val="00390020"/>
    <w:rsid w:val="003903D6"/>
    <w:rsid w:val="00390EE6"/>
    <w:rsid w:val="0039118F"/>
    <w:rsid w:val="00392AD7"/>
    <w:rsid w:val="00392E0F"/>
    <w:rsid w:val="003930CB"/>
    <w:rsid w:val="003938D9"/>
    <w:rsid w:val="00394376"/>
    <w:rsid w:val="003943FF"/>
    <w:rsid w:val="00395700"/>
    <w:rsid w:val="003974EB"/>
    <w:rsid w:val="00397CC5"/>
    <w:rsid w:val="003A1582"/>
    <w:rsid w:val="003A4077"/>
    <w:rsid w:val="003B09AD"/>
    <w:rsid w:val="003B0C8F"/>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25E"/>
    <w:rsid w:val="003E660F"/>
    <w:rsid w:val="003F0841"/>
    <w:rsid w:val="003F23D3"/>
    <w:rsid w:val="003F3F08"/>
    <w:rsid w:val="003F49F1"/>
    <w:rsid w:val="003F6272"/>
    <w:rsid w:val="00400E72"/>
    <w:rsid w:val="00401400"/>
    <w:rsid w:val="004038C6"/>
    <w:rsid w:val="00404869"/>
    <w:rsid w:val="00405884"/>
    <w:rsid w:val="00407D39"/>
    <w:rsid w:val="0041477A"/>
    <w:rsid w:val="00414A94"/>
    <w:rsid w:val="004167A3"/>
    <w:rsid w:val="004257F7"/>
    <w:rsid w:val="00431BA2"/>
    <w:rsid w:val="00432DAA"/>
    <w:rsid w:val="00434305"/>
    <w:rsid w:val="00435DF7"/>
    <w:rsid w:val="0044083F"/>
    <w:rsid w:val="00441AE7"/>
    <w:rsid w:val="004449FE"/>
    <w:rsid w:val="00445574"/>
    <w:rsid w:val="004456FE"/>
    <w:rsid w:val="004467FB"/>
    <w:rsid w:val="004479C7"/>
    <w:rsid w:val="00452D6B"/>
    <w:rsid w:val="00454484"/>
    <w:rsid w:val="0045517B"/>
    <w:rsid w:val="00463B77"/>
    <w:rsid w:val="00463C7B"/>
    <w:rsid w:val="004644A6"/>
    <w:rsid w:val="004657FD"/>
    <w:rsid w:val="004659BD"/>
    <w:rsid w:val="00470775"/>
    <w:rsid w:val="00472B7F"/>
    <w:rsid w:val="0047452F"/>
    <w:rsid w:val="004746B1"/>
    <w:rsid w:val="00474879"/>
    <w:rsid w:val="0047583F"/>
    <w:rsid w:val="00475DE8"/>
    <w:rsid w:val="00481C44"/>
    <w:rsid w:val="00484936"/>
    <w:rsid w:val="00485C89"/>
    <w:rsid w:val="00486BE3"/>
    <w:rsid w:val="00487021"/>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974"/>
    <w:rsid w:val="004D0EF1"/>
    <w:rsid w:val="004D2253"/>
    <w:rsid w:val="004D364D"/>
    <w:rsid w:val="004D4406"/>
    <w:rsid w:val="004D4E5A"/>
    <w:rsid w:val="004D7C42"/>
    <w:rsid w:val="004E0465"/>
    <w:rsid w:val="004E127B"/>
    <w:rsid w:val="004E1C0A"/>
    <w:rsid w:val="004E2B06"/>
    <w:rsid w:val="004E30C5"/>
    <w:rsid w:val="004E4AA5"/>
    <w:rsid w:val="004E4AEE"/>
    <w:rsid w:val="004E58E0"/>
    <w:rsid w:val="004E59E3"/>
    <w:rsid w:val="004E67C0"/>
    <w:rsid w:val="004E7EF9"/>
    <w:rsid w:val="004F2A9F"/>
    <w:rsid w:val="004F391A"/>
    <w:rsid w:val="004F3CFB"/>
    <w:rsid w:val="004F6456"/>
    <w:rsid w:val="004F696E"/>
    <w:rsid w:val="004F6C71"/>
    <w:rsid w:val="00501139"/>
    <w:rsid w:val="0050363E"/>
    <w:rsid w:val="005039BC"/>
    <w:rsid w:val="00503EAC"/>
    <w:rsid w:val="005043BB"/>
    <w:rsid w:val="00504A3D"/>
    <w:rsid w:val="00505767"/>
    <w:rsid w:val="005068CE"/>
    <w:rsid w:val="005073F0"/>
    <w:rsid w:val="00510A7B"/>
    <w:rsid w:val="00510D6A"/>
    <w:rsid w:val="00512F6E"/>
    <w:rsid w:val="00513038"/>
    <w:rsid w:val="00514174"/>
    <w:rsid w:val="00516088"/>
    <w:rsid w:val="00516B0B"/>
    <w:rsid w:val="0051744A"/>
    <w:rsid w:val="005220EC"/>
    <w:rsid w:val="00523F95"/>
    <w:rsid w:val="00524D65"/>
    <w:rsid w:val="00525B16"/>
    <w:rsid w:val="0053148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4DA"/>
    <w:rsid w:val="00561475"/>
    <w:rsid w:val="0056487B"/>
    <w:rsid w:val="00564FB9"/>
    <w:rsid w:val="00573D9E"/>
    <w:rsid w:val="00577546"/>
    <w:rsid w:val="005801E3"/>
    <w:rsid w:val="00581802"/>
    <w:rsid w:val="005836A8"/>
    <w:rsid w:val="0058409C"/>
    <w:rsid w:val="00584262"/>
    <w:rsid w:val="00586630"/>
    <w:rsid w:val="005878F8"/>
    <w:rsid w:val="00587ADD"/>
    <w:rsid w:val="00591E27"/>
    <w:rsid w:val="00594932"/>
    <w:rsid w:val="00596160"/>
    <w:rsid w:val="005966E2"/>
    <w:rsid w:val="00597007"/>
    <w:rsid w:val="005A0966"/>
    <w:rsid w:val="005A11B7"/>
    <w:rsid w:val="005A260B"/>
    <w:rsid w:val="005A4A1B"/>
    <w:rsid w:val="005A519A"/>
    <w:rsid w:val="005A7830"/>
    <w:rsid w:val="005A7FCE"/>
    <w:rsid w:val="005B0F3F"/>
    <w:rsid w:val="005B4903"/>
    <w:rsid w:val="005B51CE"/>
    <w:rsid w:val="005B5885"/>
    <w:rsid w:val="005B5CD7"/>
    <w:rsid w:val="005B6CF6"/>
    <w:rsid w:val="005B7422"/>
    <w:rsid w:val="005C29B8"/>
    <w:rsid w:val="005C5F21"/>
    <w:rsid w:val="005C7156"/>
    <w:rsid w:val="005C7751"/>
    <w:rsid w:val="005D0C75"/>
    <w:rsid w:val="005D1AB2"/>
    <w:rsid w:val="005D4171"/>
    <w:rsid w:val="005D6A95"/>
    <w:rsid w:val="005D6B2C"/>
    <w:rsid w:val="005D6D9C"/>
    <w:rsid w:val="005D744D"/>
    <w:rsid w:val="005E01FE"/>
    <w:rsid w:val="005E2335"/>
    <w:rsid w:val="005E34CA"/>
    <w:rsid w:val="005E3C18"/>
    <w:rsid w:val="005E6812"/>
    <w:rsid w:val="005E7881"/>
    <w:rsid w:val="005E78E0"/>
    <w:rsid w:val="005F0D9C"/>
    <w:rsid w:val="005F284E"/>
    <w:rsid w:val="005F4712"/>
    <w:rsid w:val="006015CE"/>
    <w:rsid w:val="00604784"/>
    <w:rsid w:val="00606419"/>
    <w:rsid w:val="006064ED"/>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00A"/>
    <w:rsid w:val="006640E5"/>
    <w:rsid w:val="006646F1"/>
    <w:rsid w:val="00664929"/>
    <w:rsid w:val="00664F62"/>
    <w:rsid w:val="00664F96"/>
    <w:rsid w:val="006655E1"/>
    <w:rsid w:val="00666865"/>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EEF"/>
    <w:rsid w:val="006B1D0B"/>
    <w:rsid w:val="006B2672"/>
    <w:rsid w:val="006B54BF"/>
    <w:rsid w:val="006B5F44"/>
    <w:rsid w:val="006B5F90"/>
    <w:rsid w:val="006B62E4"/>
    <w:rsid w:val="006C1BBA"/>
    <w:rsid w:val="006C2079"/>
    <w:rsid w:val="006C5A62"/>
    <w:rsid w:val="006C5D68"/>
    <w:rsid w:val="006C6976"/>
    <w:rsid w:val="006C6DD0"/>
    <w:rsid w:val="006C7A65"/>
    <w:rsid w:val="006D04EA"/>
    <w:rsid w:val="006D0AB7"/>
    <w:rsid w:val="006D16C4"/>
    <w:rsid w:val="006D3BC6"/>
    <w:rsid w:val="006D3E96"/>
    <w:rsid w:val="006D4515"/>
    <w:rsid w:val="006D4BB1"/>
    <w:rsid w:val="006D6593"/>
    <w:rsid w:val="006E23EA"/>
    <w:rsid w:val="006E3065"/>
    <w:rsid w:val="006F03A8"/>
    <w:rsid w:val="006F2ACA"/>
    <w:rsid w:val="006F2ADC"/>
    <w:rsid w:val="006F2BFE"/>
    <w:rsid w:val="006F31E9"/>
    <w:rsid w:val="006F33D9"/>
    <w:rsid w:val="006F6284"/>
    <w:rsid w:val="00700172"/>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424"/>
    <w:rsid w:val="00746800"/>
    <w:rsid w:val="007501A8"/>
    <w:rsid w:val="00750D61"/>
    <w:rsid w:val="00750EE1"/>
    <w:rsid w:val="00752B4D"/>
    <w:rsid w:val="00755402"/>
    <w:rsid w:val="00756B26"/>
    <w:rsid w:val="00756EDF"/>
    <w:rsid w:val="007600E3"/>
    <w:rsid w:val="007626F0"/>
    <w:rsid w:val="00765C43"/>
    <w:rsid w:val="00765EFB"/>
    <w:rsid w:val="007671CA"/>
    <w:rsid w:val="00767C61"/>
    <w:rsid w:val="0077008A"/>
    <w:rsid w:val="00770ED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62E"/>
    <w:rsid w:val="007A66A8"/>
    <w:rsid w:val="007A6CBC"/>
    <w:rsid w:val="007A6FD9"/>
    <w:rsid w:val="007A7FFA"/>
    <w:rsid w:val="007B04EB"/>
    <w:rsid w:val="007B0D4F"/>
    <w:rsid w:val="007B5A3D"/>
    <w:rsid w:val="007B5B95"/>
    <w:rsid w:val="007B5EA6"/>
    <w:rsid w:val="007B68EA"/>
    <w:rsid w:val="007B7453"/>
    <w:rsid w:val="007C1E8B"/>
    <w:rsid w:val="007C2D89"/>
    <w:rsid w:val="007C4593"/>
    <w:rsid w:val="007C5309"/>
    <w:rsid w:val="007C6069"/>
    <w:rsid w:val="007D06C4"/>
    <w:rsid w:val="007D1352"/>
    <w:rsid w:val="007D2508"/>
    <w:rsid w:val="007D346A"/>
    <w:rsid w:val="007D6518"/>
    <w:rsid w:val="007D6872"/>
    <w:rsid w:val="007D76BD"/>
    <w:rsid w:val="007E0BF1"/>
    <w:rsid w:val="007F0ED8"/>
    <w:rsid w:val="007F0F63"/>
    <w:rsid w:val="007F75CE"/>
    <w:rsid w:val="008013A4"/>
    <w:rsid w:val="008027CE"/>
    <w:rsid w:val="00802F42"/>
    <w:rsid w:val="00804383"/>
    <w:rsid w:val="00804BB7"/>
    <w:rsid w:val="00804D41"/>
    <w:rsid w:val="00810257"/>
    <w:rsid w:val="008104F5"/>
    <w:rsid w:val="00810D0F"/>
    <w:rsid w:val="00811072"/>
    <w:rsid w:val="00811369"/>
    <w:rsid w:val="00815419"/>
    <w:rsid w:val="00815DEE"/>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21A"/>
    <w:rsid w:val="008454F8"/>
    <w:rsid w:val="0085173A"/>
    <w:rsid w:val="0085354E"/>
    <w:rsid w:val="00856316"/>
    <w:rsid w:val="008603CE"/>
    <w:rsid w:val="008620FC"/>
    <w:rsid w:val="008627A5"/>
    <w:rsid w:val="00863E05"/>
    <w:rsid w:val="00865ACA"/>
    <w:rsid w:val="00865C38"/>
    <w:rsid w:val="00865D28"/>
    <w:rsid w:val="00865F85"/>
    <w:rsid w:val="00867C10"/>
    <w:rsid w:val="00870439"/>
    <w:rsid w:val="00870DA1"/>
    <w:rsid w:val="00873621"/>
    <w:rsid w:val="00880BF7"/>
    <w:rsid w:val="00883546"/>
    <w:rsid w:val="00883F93"/>
    <w:rsid w:val="00884DB3"/>
    <w:rsid w:val="00885A9D"/>
    <w:rsid w:val="008864F6"/>
    <w:rsid w:val="0089049D"/>
    <w:rsid w:val="008921B1"/>
    <w:rsid w:val="008928C9"/>
    <w:rsid w:val="008930CB"/>
    <w:rsid w:val="008938DC"/>
    <w:rsid w:val="00893FD1"/>
    <w:rsid w:val="00894836"/>
    <w:rsid w:val="00895172"/>
    <w:rsid w:val="00895680"/>
    <w:rsid w:val="00896DFF"/>
    <w:rsid w:val="0089762C"/>
    <w:rsid w:val="00897ADB"/>
    <w:rsid w:val="00897B7D"/>
    <w:rsid w:val="008A1893"/>
    <w:rsid w:val="008A1CD6"/>
    <w:rsid w:val="008A3215"/>
    <w:rsid w:val="008A57E6"/>
    <w:rsid w:val="008A6F81"/>
    <w:rsid w:val="008A769A"/>
    <w:rsid w:val="008B0C9C"/>
    <w:rsid w:val="008B0D57"/>
    <w:rsid w:val="008B166D"/>
    <w:rsid w:val="008B17F4"/>
    <w:rsid w:val="008B3615"/>
    <w:rsid w:val="008B4AC4"/>
    <w:rsid w:val="008B50C8"/>
    <w:rsid w:val="008B5281"/>
    <w:rsid w:val="008B7E05"/>
    <w:rsid w:val="008C1797"/>
    <w:rsid w:val="008C219C"/>
    <w:rsid w:val="008C475E"/>
    <w:rsid w:val="008C60DB"/>
    <w:rsid w:val="008C619A"/>
    <w:rsid w:val="008D0CE8"/>
    <w:rsid w:val="008D2D1D"/>
    <w:rsid w:val="008D453D"/>
    <w:rsid w:val="008D53AD"/>
    <w:rsid w:val="008D562B"/>
    <w:rsid w:val="008D5733"/>
    <w:rsid w:val="008D622B"/>
    <w:rsid w:val="008D666C"/>
    <w:rsid w:val="008D7B54"/>
    <w:rsid w:val="008E0291"/>
    <w:rsid w:val="008E0C9D"/>
    <w:rsid w:val="008E1648"/>
    <w:rsid w:val="008E1B3E"/>
    <w:rsid w:val="008E2319"/>
    <w:rsid w:val="008E4BB6"/>
    <w:rsid w:val="008E5518"/>
    <w:rsid w:val="008E61EA"/>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30E"/>
    <w:rsid w:val="009245F5"/>
    <w:rsid w:val="009249EC"/>
    <w:rsid w:val="00924AE6"/>
    <w:rsid w:val="009273B3"/>
    <w:rsid w:val="009305B5"/>
    <w:rsid w:val="00937DE4"/>
    <w:rsid w:val="009429D5"/>
    <w:rsid w:val="00942BF1"/>
    <w:rsid w:val="00945180"/>
    <w:rsid w:val="00945428"/>
    <w:rsid w:val="0094607B"/>
    <w:rsid w:val="00947C07"/>
    <w:rsid w:val="00953604"/>
    <w:rsid w:val="0095496B"/>
    <w:rsid w:val="00961025"/>
    <w:rsid w:val="009610DC"/>
    <w:rsid w:val="00961490"/>
    <w:rsid w:val="0096381A"/>
    <w:rsid w:val="00965E04"/>
    <w:rsid w:val="009674AD"/>
    <w:rsid w:val="00970CDC"/>
    <w:rsid w:val="00973BB4"/>
    <w:rsid w:val="00977010"/>
    <w:rsid w:val="00977D02"/>
    <w:rsid w:val="009809BB"/>
    <w:rsid w:val="0098364B"/>
    <w:rsid w:val="00983F9F"/>
    <w:rsid w:val="009911AF"/>
    <w:rsid w:val="00991875"/>
    <w:rsid w:val="00991F92"/>
    <w:rsid w:val="00992985"/>
    <w:rsid w:val="00993889"/>
    <w:rsid w:val="0099551B"/>
    <w:rsid w:val="00997BF1"/>
    <w:rsid w:val="009A089C"/>
    <w:rsid w:val="009A118E"/>
    <w:rsid w:val="009A21CD"/>
    <w:rsid w:val="009A278C"/>
    <w:rsid w:val="009A2BC2"/>
    <w:rsid w:val="009A3C9E"/>
    <w:rsid w:val="009A42C1"/>
    <w:rsid w:val="009A5429"/>
    <w:rsid w:val="009A72AD"/>
    <w:rsid w:val="009B09E0"/>
    <w:rsid w:val="009B0BC5"/>
    <w:rsid w:val="009B1247"/>
    <w:rsid w:val="009B46F9"/>
    <w:rsid w:val="009B6029"/>
    <w:rsid w:val="009B6971"/>
    <w:rsid w:val="009C27F1"/>
    <w:rsid w:val="009C3152"/>
    <w:rsid w:val="009C374C"/>
    <w:rsid w:val="009C4CFA"/>
    <w:rsid w:val="009C5070"/>
    <w:rsid w:val="009C6EEE"/>
    <w:rsid w:val="009D112C"/>
    <w:rsid w:val="009D47FA"/>
    <w:rsid w:val="009D4C5B"/>
    <w:rsid w:val="009D50D2"/>
    <w:rsid w:val="009D6BCA"/>
    <w:rsid w:val="009E0F62"/>
    <w:rsid w:val="009E4A58"/>
    <w:rsid w:val="009E5A2D"/>
    <w:rsid w:val="009E5AB2"/>
    <w:rsid w:val="009E6219"/>
    <w:rsid w:val="009F03B3"/>
    <w:rsid w:val="009F5FDB"/>
    <w:rsid w:val="00A0096C"/>
    <w:rsid w:val="00A01757"/>
    <w:rsid w:val="00A028C0"/>
    <w:rsid w:val="00A02BAE"/>
    <w:rsid w:val="00A059A9"/>
    <w:rsid w:val="00A06A6B"/>
    <w:rsid w:val="00A07E47"/>
    <w:rsid w:val="00A129D0"/>
    <w:rsid w:val="00A12C33"/>
    <w:rsid w:val="00A138BA"/>
    <w:rsid w:val="00A14C8E"/>
    <w:rsid w:val="00A153D9"/>
    <w:rsid w:val="00A15F09"/>
    <w:rsid w:val="00A169B6"/>
    <w:rsid w:val="00A21A17"/>
    <w:rsid w:val="00A2271D"/>
    <w:rsid w:val="00A237D5"/>
    <w:rsid w:val="00A30EFC"/>
    <w:rsid w:val="00A31984"/>
    <w:rsid w:val="00A32729"/>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33F"/>
    <w:rsid w:val="00A54713"/>
    <w:rsid w:val="00A55BD6"/>
    <w:rsid w:val="00A55D50"/>
    <w:rsid w:val="00A57142"/>
    <w:rsid w:val="00A648CD"/>
    <w:rsid w:val="00A6537A"/>
    <w:rsid w:val="00A67866"/>
    <w:rsid w:val="00A70B07"/>
    <w:rsid w:val="00A723F8"/>
    <w:rsid w:val="00A77CCB"/>
    <w:rsid w:val="00A83D8D"/>
    <w:rsid w:val="00A8446B"/>
    <w:rsid w:val="00A8473F"/>
    <w:rsid w:val="00A862D6"/>
    <w:rsid w:val="00A86C98"/>
    <w:rsid w:val="00A8715E"/>
    <w:rsid w:val="00A9295B"/>
    <w:rsid w:val="00A9335D"/>
    <w:rsid w:val="00A93B09"/>
    <w:rsid w:val="00A94247"/>
    <w:rsid w:val="00A952D7"/>
    <w:rsid w:val="00A95BAB"/>
    <w:rsid w:val="00A963F7"/>
    <w:rsid w:val="00A967A0"/>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F86"/>
    <w:rsid w:val="00AD11B7"/>
    <w:rsid w:val="00AD1A94"/>
    <w:rsid w:val="00AD1C05"/>
    <w:rsid w:val="00AD4126"/>
    <w:rsid w:val="00AD421C"/>
    <w:rsid w:val="00AD44FA"/>
    <w:rsid w:val="00AE070A"/>
    <w:rsid w:val="00AE101C"/>
    <w:rsid w:val="00AE37E5"/>
    <w:rsid w:val="00AE5EB4"/>
    <w:rsid w:val="00AE65FA"/>
    <w:rsid w:val="00AF0C18"/>
    <w:rsid w:val="00AF3596"/>
    <w:rsid w:val="00AF47C5"/>
    <w:rsid w:val="00AF5398"/>
    <w:rsid w:val="00B049AF"/>
    <w:rsid w:val="00B04AE1"/>
    <w:rsid w:val="00B07242"/>
    <w:rsid w:val="00B10534"/>
    <w:rsid w:val="00B10989"/>
    <w:rsid w:val="00B113DB"/>
    <w:rsid w:val="00B11D8A"/>
    <w:rsid w:val="00B12981"/>
    <w:rsid w:val="00B147DD"/>
    <w:rsid w:val="00B156FD"/>
    <w:rsid w:val="00B21F61"/>
    <w:rsid w:val="00B261F1"/>
    <w:rsid w:val="00B265BC"/>
    <w:rsid w:val="00B31FB1"/>
    <w:rsid w:val="00B32322"/>
    <w:rsid w:val="00B33952"/>
    <w:rsid w:val="00B339C7"/>
    <w:rsid w:val="00B33C5E"/>
    <w:rsid w:val="00B342F4"/>
    <w:rsid w:val="00B34369"/>
    <w:rsid w:val="00B34DC2"/>
    <w:rsid w:val="00B378E5"/>
    <w:rsid w:val="00B4346D"/>
    <w:rsid w:val="00B440F4"/>
    <w:rsid w:val="00B447A5"/>
    <w:rsid w:val="00B4654C"/>
    <w:rsid w:val="00B46AF0"/>
    <w:rsid w:val="00B47293"/>
    <w:rsid w:val="00B50E50"/>
    <w:rsid w:val="00B50F49"/>
    <w:rsid w:val="00B52120"/>
    <w:rsid w:val="00B54ABC"/>
    <w:rsid w:val="00B54DDE"/>
    <w:rsid w:val="00B56794"/>
    <w:rsid w:val="00B56FBE"/>
    <w:rsid w:val="00B60ACF"/>
    <w:rsid w:val="00B62B58"/>
    <w:rsid w:val="00B62E71"/>
    <w:rsid w:val="00B63E8A"/>
    <w:rsid w:val="00B65149"/>
    <w:rsid w:val="00B66567"/>
    <w:rsid w:val="00B66F52"/>
    <w:rsid w:val="00B66FE5"/>
    <w:rsid w:val="00B7277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42AC"/>
    <w:rsid w:val="00BD52D7"/>
    <w:rsid w:val="00BD54B4"/>
    <w:rsid w:val="00BD5AD2"/>
    <w:rsid w:val="00BE22F3"/>
    <w:rsid w:val="00BE5B52"/>
    <w:rsid w:val="00BE7B8D"/>
    <w:rsid w:val="00BF0993"/>
    <w:rsid w:val="00BF10A9"/>
    <w:rsid w:val="00BF1703"/>
    <w:rsid w:val="00BF231C"/>
    <w:rsid w:val="00BF51E5"/>
    <w:rsid w:val="00BF74A6"/>
    <w:rsid w:val="00C008D2"/>
    <w:rsid w:val="00C013AD"/>
    <w:rsid w:val="00C0461C"/>
    <w:rsid w:val="00C04904"/>
    <w:rsid w:val="00C056B3"/>
    <w:rsid w:val="00C103E5"/>
    <w:rsid w:val="00C10BA4"/>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AF6"/>
    <w:rsid w:val="00C55232"/>
    <w:rsid w:val="00C553A4"/>
    <w:rsid w:val="00C55A06"/>
    <w:rsid w:val="00C55D03"/>
    <w:rsid w:val="00C55EDA"/>
    <w:rsid w:val="00C601BC"/>
    <w:rsid w:val="00C6329F"/>
    <w:rsid w:val="00C63340"/>
    <w:rsid w:val="00C643F9"/>
    <w:rsid w:val="00C64E95"/>
    <w:rsid w:val="00C71331"/>
    <w:rsid w:val="00C71372"/>
    <w:rsid w:val="00C72410"/>
    <w:rsid w:val="00C7287F"/>
    <w:rsid w:val="00C80CB8"/>
    <w:rsid w:val="00C819F8"/>
    <w:rsid w:val="00C81B3E"/>
    <w:rsid w:val="00C8248C"/>
    <w:rsid w:val="00C84E33"/>
    <w:rsid w:val="00C86D6F"/>
    <w:rsid w:val="00C905FC"/>
    <w:rsid w:val="00C92C96"/>
    <w:rsid w:val="00C92D03"/>
    <w:rsid w:val="00C9319C"/>
    <w:rsid w:val="00C9435D"/>
    <w:rsid w:val="00C94DF2"/>
    <w:rsid w:val="00C96741"/>
    <w:rsid w:val="00CA180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3F1"/>
    <w:rsid w:val="00CD4A20"/>
    <w:rsid w:val="00CD50A1"/>
    <w:rsid w:val="00CD519E"/>
    <w:rsid w:val="00CD561D"/>
    <w:rsid w:val="00CD5A8B"/>
    <w:rsid w:val="00CE0C4F"/>
    <w:rsid w:val="00CE30EA"/>
    <w:rsid w:val="00CE4DB5"/>
    <w:rsid w:val="00CF048A"/>
    <w:rsid w:val="00CF155A"/>
    <w:rsid w:val="00CF2947"/>
    <w:rsid w:val="00CF3D4F"/>
    <w:rsid w:val="00CF686F"/>
    <w:rsid w:val="00CF6E60"/>
    <w:rsid w:val="00CF7BCA"/>
    <w:rsid w:val="00D008FD"/>
    <w:rsid w:val="00D0321C"/>
    <w:rsid w:val="00D035EC"/>
    <w:rsid w:val="00D04408"/>
    <w:rsid w:val="00D05C7D"/>
    <w:rsid w:val="00D06AB1"/>
    <w:rsid w:val="00D072ED"/>
    <w:rsid w:val="00D07A16"/>
    <w:rsid w:val="00D1067E"/>
    <w:rsid w:val="00D10F50"/>
    <w:rsid w:val="00D11272"/>
    <w:rsid w:val="00D126F5"/>
    <w:rsid w:val="00D1489E"/>
    <w:rsid w:val="00D20737"/>
    <w:rsid w:val="00D21E81"/>
    <w:rsid w:val="00D22365"/>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D0A"/>
    <w:rsid w:val="00D51BF3"/>
    <w:rsid w:val="00D66846"/>
    <w:rsid w:val="00D66AE4"/>
    <w:rsid w:val="00D675FB"/>
    <w:rsid w:val="00D71F25"/>
    <w:rsid w:val="00D72A9C"/>
    <w:rsid w:val="00D77031"/>
    <w:rsid w:val="00D84941"/>
    <w:rsid w:val="00D84FA1"/>
    <w:rsid w:val="00D851F0"/>
    <w:rsid w:val="00D86DB7"/>
    <w:rsid w:val="00D926D0"/>
    <w:rsid w:val="00D93030"/>
    <w:rsid w:val="00D935EC"/>
    <w:rsid w:val="00D950E1"/>
    <w:rsid w:val="00D952A6"/>
    <w:rsid w:val="00D9713B"/>
    <w:rsid w:val="00D97F99"/>
    <w:rsid w:val="00DA1E08"/>
    <w:rsid w:val="00DA24F8"/>
    <w:rsid w:val="00DA28E8"/>
    <w:rsid w:val="00DA38D3"/>
    <w:rsid w:val="00DA3932"/>
    <w:rsid w:val="00DA3AFC"/>
    <w:rsid w:val="00DA47F7"/>
    <w:rsid w:val="00DA5191"/>
    <w:rsid w:val="00DA64F8"/>
    <w:rsid w:val="00DA6C15"/>
    <w:rsid w:val="00DA7F45"/>
    <w:rsid w:val="00DB0258"/>
    <w:rsid w:val="00DB38EE"/>
    <w:rsid w:val="00DB47A4"/>
    <w:rsid w:val="00DB498B"/>
    <w:rsid w:val="00DB544F"/>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8E1"/>
    <w:rsid w:val="00DE6E81"/>
    <w:rsid w:val="00DE703F"/>
    <w:rsid w:val="00DE7595"/>
    <w:rsid w:val="00DF1961"/>
    <w:rsid w:val="00DF207E"/>
    <w:rsid w:val="00DF44DE"/>
    <w:rsid w:val="00DF5B84"/>
    <w:rsid w:val="00DF5F11"/>
    <w:rsid w:val="00E00D24"/>
    <w:rsid w:val="00E01138"/>
    <w:rsid w:val="00E02DFB"/>
    <w:rsid w:val="00E02E39"/>
    <w:rsid w:val="00E030F9"/>
    <w:rsid w:val="00E0311A"/>
    <w:rsid w:val="00E03138"/>
    <w:rsid w:val="00E06404"/>
    <w:rsid w:val="00E065D2"/>
    <w:rsid w:val="00E11A85"/>
    <w:rsid w:val="00E12495"/>
    <w:rsid w:val="00E15CCD"/>
    <w:rsid w:val="00E16D55"/>
    <w:rsid w:val="00E202EF"/>
    <w:rsid w:val="00E210B5"/>
    <w:rsid w:val="00E23D99"/>
    <w:rsid w:val="00E23FAD"/>
    <w:rsid w:val="00E2552F"/>
    <w:rsid w:val="00E3137A"/>
    <w:rsid w:val="00E32CCF"/>
    <w:rsid w:val="00E34A98"/>
    <w:rsid w:val="00E35B1D"/>
    <w:rsid w:val="00E35D1E"/>
    <w:rsid w:val="00E364F9"/>
    <w:rsid w:val="00E365FA"/>
    <w:rsid w:val="00E36789"/>
    <w:rsid w:val="00E4191B"/>
    <w:rsid w:val="00E44A83"/>
    <w:rsid w:val="00E502C1"/>
    <w:rsid w:val="00E502DD"/>
    <w:rsid w:val="00E50D3A"/>
    <w:rsid w:val="00E51387"/>
    <w:rsid w:val="00E51E68"/>
    <w:rsid w:val="00E52694"/>
    <w:rsid w:val="00E52EFD"/>
    <w:rsid w:val="00E5408A"/>
    <w:rsid w:val="00E54BE7"/>
    <w:rsid w:val="00E56104"/>
    <w:rsid w:val="00E56800"/>
    <w:rsid w:val="00E60C63"/>
    <w:rsid w:val="00E62FF9"/>
    <w:rsid w:val="00E635D6"/>
    <w:rsid w:val="00E639BC"/>
    <w:rsid w:val="00E664CC"/>
    <w:rsid w:val="00E67E11"/>
    <w:rsid w:val="00E70388"/>
    <w:rsid w:val="00E70F92"/>
    <w:rsid w:val="00E74C54"/>
    <w:rsid w:val="00E77A03"/>
    <w:rsid w:val="00E822E8"/>
    <w:rsid w:val="00E82554"/>
    <w:rsid w:val="00E82606"/>
    <w:rsid w:val="00E846C8"/>
    <w:rsid w:val="00E84957"/>
    <w:rsid w:val="00E84A55"/>
    <w:rsid w:val="00E85BFF"/>
    <w:rsid w:val="00E9023D"/>
    <w:rsid w:val="00E90391"/>
    <w:rsid w:val="00E906C2"/>
    <w:rsid w:val="00E9311F"/>
    <w:rsid w:val="00E934D1"/>
    <w:rsid w:val="00E94AF0"/>
    <w:rsid w:val="00E95D13"/>
    <w:rsid w:val="00E95DD3"/>
    <w:rsid w:val="00E969D5"/>
    <w:rsid w:val="00E96B28"/>
    <w:rsid w:val="00EA0DDD"/>
    <w:rsid w:val="00EA58D1"/>
    <w:rsid w:val="00EA61BC"/>
    <w:rsid w:val="00EA681A"/>
    <w:rsid w:val="00EA6F1C"/>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E7BD2"/>
    <w:rsid w:val="00EF054A"/>
    <w:rsid w:val="00EF3235"/>
    <w:rsid w:val="00EF7E72"/>
    <w:rsid w:val="00F01FCF"/>
    <w:rsid w:val="00F02877"/>
    <w:rsid w:val="00F06D37"/>
    <w:rsid w:val="00F07B9D"/>
    <w:rsid w:val="00F11586"/>
    <w:rsid w:val="00F1183B"/>
    <w:rsid w:val="00F11C9F"/>
    <w:rsid w:val="00F12263"/>
    <w:rsid w:val="00F1409D"/>
    <w:rsid w:val="00F14214"/>
    <w:rsid w:val="00F157A9"/>
    <w:rsid w:val="00F25BB6"/>
    <w:rsid w:val="00F26B7E"/>
    <w:rsid w:val="00F2755A"/>
    <w:rsid w:val="00F27A3B"/>
    <w:rsid w:val="00F33362"/>
    <w:rsid w:val="00F33817"/>
    <w:rsid w:val="00F36BF6"/>
    <w:rsid w:val="00F420D5"/>
    <w:rsid w:val="00F451EA"/>
    <w:rsid w:val="00F45447"/>
    <w:rsid w:val="00F456C6"/>
    <w:rsid w:val="00F4577B"/>
    <w:rsid w:val="00F46496"/>
    <w:rsid w:val="00F474D0"/>
    <w:rsid w:val="00F50179"/>
    <w:rsid w:val="00F515EE"/>
    <w:rsid w:val="00F56511"/>
    <w:rsid w:val="00F6178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09A"/>
    <w:rsid w:val="00F93831"/>
    <w:rsid w:val="00F93A8A"/>
    <w:rsid w:val="00F95248"/>
    <w:rsid w:val="00F956A9"/>
    <w:rsid w:val="00F963ED"/>
    <w:rsid w:val="00F966CF"/>
    <w:rsid w:val="00F96CAE"/>
    <w:rsid w:val="00F97C99"/>
    <w:rsid w:val="00FA4DAC"/>
    <w:rsid w:val="00FA662D"/>
    <w:rsid w:val="00FA73B1"/>
    <w:rsid w:val="00FA7EB4"/>
    <w:rsid w:val="00FB062A"/>
    <w:rsid w:val="00FB0CB9"/>
    <w:rsid w:val="00FB231D"/>
    <w:rsid w:val="00FB2DCE"/>
    <w:rsid w:val="00FB45F1"/>
    <w:rsid w:val="00FB4A72"/>
    <w:rsid w:val="00FB54E8"/>
    <w:rsid w:val="00FB7054"/>
    <w:rsid w:val="00FC17B7"/>
    <w:rsid w:val="00FC2CB7"/>
    <w:rsid w:val="00FC4090"/>
    <w:rsid w:val="00FC53B1"/>
    <w:rsid w:val="00FC5496"/>
    <w:rsid w:val="00FC55B4"/>
    <w:rsid w:val="00FD00E6"/>
    <w:rsid w:val="00FD09A1"/>
    <w:rsid w:val="00FD2A7C"/>
    <w:rsid w:val="00FD59EB"/>
    <w:rsid w:val="00FD5EB8"/>
    <w:rsid w:val="00FD7299"/>
    <w:rsid w:val="00FE1FBE"/>
    <w:rsid w:val="00FE3901"/>
    <w:rsid w:val="00FE39D3"/>
    <w:rsid w:val="00FE484F"/>
    <w:rsid w:val="00FE4BCE"/>
    <w:rsid w:val="00FE54AE"/>
    <w:rsid w:val="00FE576A"/>
    <w:rsid w:val="00FE7E79"/>
    <w:rsid w:val="00FF3E7D"/>
    <w:rsid w:val="00FF4656"/>
    <w:rsid w:val="00FF5B99"/>
    <w:rsid w:val="00FF730C"/>
    <w:rsid w:val="00FF73F4"/>
    <w:rsid w:val="00FF7CE4"/>
    <w:rsid w:val="00FF7E39"/>
    <w:rsid w:val="2D885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69B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qFormat="1"/>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3Char">
    <w:name w:val="标题 3 Char"/>
    <w:link w:val="3"/>
    <w:qFormat/>
    <w:rPr>
      <w:b/>
      <w:bCs/>
      <w:kern w:val="2"/>
      <w:sz w:val="32"/>
      <w:szCs w:val="32"/>
    </w:rPr>
  </w:style>
  <w:style w:type="character" w:customStyle="1" w:styleId="Char">
    <w:name w:val="正文文本 Char"/>
    <w:link w:val="afffa"/>
    <w:qFormat/>
    <w:rPr>
      <w:kern w:val="2"/>
      <w:sz w:val="21"/>
      <w:szCs w:val="21"/>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uiPriority w:val="9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11">
    <w:name w:val="Table Normal11"/>
    <w:basedOn w:val="afff7"/>
    <w:qFormat/>
    <w:rPr>
      <w:rFonts w:ascii="Times New Roman" w:eastAsia="Times New Roman" w:hAnsi="Times New Roman"/>
    </w:rPr>
    <w:tblPr>
      <w:tblInd w:w="0" w:type="dxa"/>
      <w:tblCellMar>
        <w:top w:w="0" w:type="dxa"/>
        <w:left w:w="0" w:type="dxa"/>
        <w:bottom w:w="0" w:type="dxa"/>
        <w:right w:w="0" w:type="dxa"/>
      </w:tblCellMar>
    </w:tblPr>
  </w:style>
  <w:style w:type="paragraph" w:customStyle="1" w:styleId="afffffffffff3">
    <w:name w:val="段"/>
    <w:link w:val="Char7"/>
    <w:qFormat/>
    <w:rsid w:val="00E00D24"/>
    <w:pPr>
      <w:autoSpaceDE w:val="0"/>
      <w:autoSpaceDN w:val="0"/>
      <w:spacing w:line="276" w:lineRule="auto"/>
      <w:ind w:firstLineChars="200" w:firstLine="420"/>
      <w:jc w:val="both"/>
    </w:pPr>
    <w:rPr>
      <w:rFonts w:ascii="宋体" w:hAnsi="宋体"/>
      <w:color w:val="000000" w:themeColor="text1"/>
      <w:sz w:val="21"/>
      <w:szCs w:val="21"/>
    </w:rPr>
  </w:style>
  <w:style w:type="paragraph" w:customStyle="1" w:styleId="afffffffffff4">
    <w:name w:val="二级条标题"/>
    <w:basedOn w:val="afff5"/>
    <w:next w:val="afff5"/>
    <w:link w:val="Char8"/>
    <w:uiPriority w:val="99"/>
    <w:qFormat/>
    <w:rsid w:val="00E00D24"/>
    <w:pPr>
      <w:widowControl/>
      <w:adjustRightInd/>
      <w:spacing w:beforeLines="50" w:afterLines="50" w:line="276" w:lineRule="auto"/>
      <w:outlineLvl w:val="2"/>
    </w:pPr>
    <w:rPr>
      <w:rFonts w:ascii="黑体" w:eastAsia="黑体" w:hAnsi="黑体"/>
      <w:color w:val="000000" w:themeColor="text1"/>
      <w:kern w:val="0"/>
      <w:szCs w:val="20"/>
    </w:rPr>
  </w:style>
  <w:style w:type="paragraph" w:customStyle="1" w:styleId="afffffffffff5">
    <w:name w:val="正文图标题"/>
    <w:next w:val="afffffffffff3"/>
    <w:qFormat/>
    <w:rsid w:val="00E00D24"/>
    <w:pPr>
      <w:jc w:val="center"/>
    </w:pPr>
    <w:rPr>
      <w:rFonts w:ascii="黑体" w:eastAsia="黑体" w:hAnsi="Times New Roman"/>
      <w:sz w:val="21"/>
    </w:rPr>
  </w:style>
  <w:style w:type="character" w:customStyle="1" w:styleId="Char7">
    <w:name w:val="段 Char"/>
    <w:link w:val="afffffffffff3"/>
    <w:qFormat/>
    <w:rsid w:val="00E00D24"/>
    <w:rPr>
      <w:rFonts w:ascii="宋体" w:hAnsi="宋体"/>
      <w:color w:val="000000" w:themeColor="text1"/>
      <w:sz w:val="21"/>
      <w:szCs w:val="21"/>
    </w:rPr>
  </w:style>
  <w:style w:type="character" w:customStyle="1" w:styleId="Char8">
    <w:name w:val="二级条标题 Char"/>
    <w:link w:val="afffffffffff4"/>
    <w:uiPriority w:val="99"/>
    <w:qFormat/>
    <w:rsid w:val="00E00D24"/>
    <w:rPr>
      <w:rFonts w:ascii="黑体" w:eastAsia="黑体" w:hAnsi="黑体"/>
      <w:color w:val="000000" w:themeColor="text1"/>
      <w:sz w:val="21"/>
    </w:rPr>
  </w:style>
  <w:style w:type="paragraph" w:customStyle="1" w:styleId="afffffffffff6">
    <w:name w:val="附录标识"/>
    <w:basedOn w:val="afff5"/>
    <w:qFormat/>
    <w:rsid w:val="00510D6A"/>
    <w:pPr>
      <w:widowControl/>
      <w:shd w:val="clear" w:color="FFFFFF" w:fill="FFFFFF"/>
      <w:tabs>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7">
    <w:name w:val="附录章标题"/>
    <w:next w:val="afffffffffff3"/>
    <w:qFormat/>
    <w:rsid w:val="00510D6A"/>
    <w:pPr>
      <w:wordWrap w:val="0"/>
      <w:overflowPunct w:val="0"/>
      <w:autoSpaceDE w:val="0"/>
      <w:spacing w:beforeLines="50" w:before="50" w:afterLines="50" w:after="50"/>
      <w:jc w:val="both"/>
      <w:textAlignment w:val="baseline"/>
      <w:outlineLvl w:val="1"/>
    </w:pPr>
    <w:rPr>
      <w:rFonts w:ascii="黑体" w:eastAsia="黑体" w:hAnsi="Times New Roman"/>
      <w:kern w:val="21"/>
      <w:sz w:val="21"/>
    </w:rPr>
  </w:style>
  <w:style w:type="paragraph" w:customStyle="1" w:styleId="afffffffffff8">
    <w:name w:val="附录一级条标题"/>
    <w:basedOn w:val="afffffffffff7"/>
    <w:next w:val="afffffffffff3"/>
    <w:qFormat/>
    <w:rsid w:val="00510D6A"/>
    <w:pPr>
      <w:autoSpaceDN w:val="0"/>
      <w:spacing w:beforeLines="0" w:before="0" w:afterLines="0" w:after="0"/>
      <w:outlineLvl w:val="2"/>
    </w:pPr>
  </w:style>
  <w:style w:type="paragraph" w:customStyle="1" w:styleId="afffffffffff9">
    <w:name w:val="附录二级条标题"/>
    <w:basedOn w:val="afffffffffff8"/>
    <w:next w:val="afffffffffff3"/>
    <w:qFormat/>
    <w:rsid w:val="00510D6A"/>
    <w:pPr>
      <w:outlineLvl w:val="3"/>
    </w:pPr>
  </w:style>
  <w:style w:type="paragraph" w:customStyle="1" w:styleId="afffffffffffa">
    <w:name w:val="附录三级条标题"/>
    <w:basedOn w:val="afffffffffff9"/>
    <w:next w:val="afffffffffff3"/>
    <w:qFormat/>
    <w:rsid w:val="00510D6A"/>
    <w:pPr>
      <w:outlineLvl w:val="4"/>
    </w:pPr>
  </w:style>
  <w:style w:type="paragraph" w:customStyle="1" w:styleId="afffffffffffb">
    <w:name w:val="附录四级条标题"/>
    <w:basedOn w:val="afffffffffffa"/>
    <w:next w:val="afffffffffff3"/>
    <w:qFormat/>
    <w:rsid w:val="00510D6A"/>
    <w:pPr>
      <w:outlineLvl w:val="5"/>
    </w:pPr>
  </w:style>
  <w:style w:type="paragraph" w:customStyle="1" w:styleId="afffffffffffc">
    <w:name w:val="附录五级条标题"/>
    <w:basedOn w:val="afffffffffffb"/>
    <w:next w:val="afffffffffff3"/>
    <w:qFormat/>
    <w:rsid w:val="00510D6A"/>
    <w:pPr>
      <w:outlineLvl w:val="6"/>
    </w:pPr>
  </w:style>
  <w:style w:type="paragraph" w:customStyle="1" w:styleId="afffffffffffd">
    <w:name w:val="前言、引言标题"/>
    <w:next w:val="afff5"/>
    <w:rsid w:val="00FB062A"/>
    <w:pPr>
      <w:shd w:val="clear" w:color="FFFFFF" w:fill="FFFFFF"/>
      <w:spacing w:before="640" w:after="560"/>
      <w:jc w:val="center"/>
      <w:outlineLvl w:val="0"/>
    </w:pPr>
    <w:rPr>
      <w:rFonts w:ascii="黑体" w:eastAsia="黑体" w:hAnsi="Times New Roman"/>
      <w:sz w:val="32"/>
    </w:rPr>
  </w:style>
  <w:style w:type="paragraph" w:customStyle="1" w:styleId="afffffffffffe">
    <w:name w:val="章标题"/>
    <w:next w:val="afffffffffff3"/>
    <w:uiPriority w:val="99"/>
    <w:rsid w:val="00FB062A"/>
    <w:pPr>
      <w:spacing w:beforeLines="50" w:before="50" w:afterLines="50" w:after="50"/>
      <w:jc w:val="both"/>
      <w:outlineLvl w:val="1"/>
    </w:pPr>
    <w:rPr>
      <w:rFonts w:ascii="黑体" w:eastAsia="黑体" w:hAnsi="Times New Roman"/>
      <w:sz w:val="21"/>
    </w:rPr>
  </w:style>
  <w:style w:type="paragraph" w:customStyle="1" w:styleId="affffffffffff">
    <w:name w:val="一级条标题"/>
    <w:basedOn w:val="afffffffffffe"/>
    <w:next w:val="afffffffffff3"/>
    <w:link w:val="Char9"/>
    <w:uiPriority w:val="99"/>
    <w:rsid w:val="00FB062A"/>
    <w:pPr>
      <w:spacing w:beforeLines="0" w:before="0" w:afterLines="0" w:after="0"/>
      <w:ind w:left="142"/>
      <w:outlineLvl w:val="2"/>
    </w:pPr>
  </w:style>
  <w:style w:type="paragraph" w:customStyle="1" w:styleId="affffffffffff0">
    <w:name w:val="三级条标题"/>
    <w:basedOn w:val="afffffffffff4"/>
    <w:next w:val="afffffffffff3"/>
    <w:link w:val="Chara"/>
    <w:autoRedefine/>
    <w:uiPriority w:val="99"/>
    <w:rsid w:val="00FB062A"/>
    <w:pPr>
      <w:spacing w:before="156" w:after="156" w:line="240" w:lineRule="auto"/>
      <w:ind w:leftChars="-1" w:left="-2"/>
      <w:outlineLvl w:val="3"/>
    </w:pPr>
    <w:rPr>
      <w:color w:val="auto"/>
      <w:lang w:val="x-none" w:eastAsia="x-none"/>
    </w:rPr>
  </w:style>
  <w:style w:type="paragraph" w:customStyle="1" w:styleId="affffffffffff1">
    <w:name w:val="四级条标题"/>
    <w:basedOn w:val="affffffffffff0"/>
    <w:next w:val="afffffffffff3"/>
    <w:autoRedefine/>
    <w:qFormat/>
    <w:rsid w:val="00FB062A"/>
    <w:pPr>
      <w:ind w:left="1050"/>
      <w:outlineLvl w:val="4"/>
    </w:pPr>
  </w:style>
  <w:style w:type="paragraph" w:customStyle="1" w:styleId="affffffffffff2">
    <w:name w:val="五级条标题"/>
    <w:basedOn w:val="affffffffffff1"/>
    <w:next w:val="afffffffffff3"/>
    <w:qFormat/>
    <w:rsid w:val="00FB062A"/>
    <w:pPr>
      <w:ind w:left="0"/>
      <w:outlineLvl w:val="6"/>
    </w:pPr>
  </w:style>
  <w:style w:type="character" w:customStyle="1" w:styleId="Chara">
    <w:name w:val="三级条标题 Char"/>
    <w:link w:val="affffffffffff0"/>
    <w:uiPriority w:val="99"/>
    <w:rsid w:val="00FB062A"/>
    <w:rPr>
      <w:rFonts w:ascii="黑体" w:eastAsia="黑体" w:hAnsi="黑体"/>
      <w:sz w:val="21"/>
      <w:lang w:val="x-none" w:eastAsia="x-none"/>
    </w:rPr>
  </w:style>
  <w:style w:type="character" w:customStyle="1" w:styleId="Char9">
    <w:name w:val="一级条标题 Char"/>
    <w:basedOn w:val="afff6"/>
    <w:link w:val="affffffffffff"/>
    <w:uiPriority w:val="99"/>
    <w:rsid w:val="00924AE6"/>
    <w:rPr>
      <w:rFonts w:ascii="黑体" w:eastAsia="黑体" w:hAnsi="Times New Roman"/>
      <w:sz w:val="21"/>
    </w:rPr>
  </w:style>
  <w:style w:type="paragraph" w:styleId="affffffffffff3">
    <w:name w:val="List Paragraph"/>
    <w:basedOn w:val="afff5"/>
    <w:uiPriority w:val="34"/>
    <w:qFormat/>
    <w:rsid w:val="00531488"/>
    <w:pPr>
      <w:adjustRightInd/>
      <w:spacing w:line="240" w:lineRule="auto"/>
      <w:ind w:leftChars="150" w:left="150" w:rightChars="150" w:right="150" w:firstLineChars="200" w:firstLine="420"/>
    </w:pPr>
    <w:rPr>
      <w:rFonts w:ascii="Times New Roman" w:hAnsi="Times New Roman"/>
      <w:szCs w:val="24"/>
    </w:rPr>
  </w:style>
  <w:style w:type="paragraph" w:styleId="affffffffffff4">
    <w:name w:val="Revision"/>
    <w:hidden/>
    <w:uiPriority w:val="99"/>
    <w:semiHidden/>
    <w:rsid w:val="006C7A65"/>
    <w:rPr>
      <w:kern w:val="2"/>
      <w:sz w:val="21"/>
      <w:szCs w:val="21"/>
    </w:rPr>
  </w:style>
  <w:style w:type="paragraph" w:styleId="affffffffffff5">
    <w:name w:val="Date"/>
    <w:basedOn w:val="afff5"/>
    <w:next w:val="afff5"/>
    <w:link w:val="Charb"/>
    <w:uiPriority w:val="99"/>
    <w:semiHidden/>
    <w:unhideWhenUsed/>
    <w:rsid w:val="00CA180E"/>
    <w:pPr>
      <w:ind w:leftChars="2500" w:left="100"/>
    </w:pPr>
  </w:style>
  <w:style w:type="character" w:customStyle="1" w:styleId="Charb">
    <w:name w:val="日期 Char"/>
    <w:basedOn w:val="afff6"/>
    <w:link w:val="affffffffffff5"/>
    <w:uiPriority w:val="99"/>
    <w:semiHidden/>
    <w:rsid w:val="00CA180E"/>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qFormat="1"/>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3Char">
    <w:name w:val="标题 3 Char"/>
    <w:link w:val="3"/>
    <w:qFormat/>
    <w:rPr>
      <w:b/>
      <w:bCs/>
      <w:kern w:val="2"/>
      <w:sz w:val="32"/>
      <w:szCs w:val="32"/>
    </w:rPr>
  </w:style>
  <w:style w:type="character" w:customStyle="1" w:styleId="Char">
    <w:name w:val="正文文本 Char"/>
    <w:link w:val="afffa"/>
    <w:qFormat/>
    <w:rPr>
      <w:kern w:val="2"/>
      <w:sz w:val="21"/>
      <w:szCs w:val="21"/>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uiPriority w:val="9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11">
    <w:name w:val="Table Normal11"/>
    <w:basedOn w:val="afff7"/>
    <w:qFormat/>
    <w:rPr>
      <w:rFonts w:ascii="Times New Roman" w:eastAsia="Times New Roman" w:hAnsi="Times New Roman"/>
    </w:rPr>
    <w:tblPr>
      <w:tblInd w:w="0" w:type="dxa"/>
      <w:tblCellMar>
        <w:top w:w="0" w:type="dxa"/>
        <w:left w:w="0" w:type="dxa"/>
        <w:bottom w:w="0" w:type="dxa"/>
        <w:right w:w="0" w:type="dxa"/>
      </w:tblCellMar>
    </w:tblPr>
  </w:style>
  <w:style w:type="paragraph" w:customStyle="1" w:styleId="afffffffffff3">
    <w:name w:val="段"/>
    <w:link w:val="Char7"/>
    <w:qFormat/>
    <w:rsid w:val="00E00D24"/>
    <w:pPr>
      <w:autoSpaceDE w:val="0"/>
      <w:autoSpaceDN w:val="0"/>
      <w:spacing w:line="276" w:lineRule="auto"/>
      <w:ind w:firstLineChars="200" w:firstLine="420"/>
      <w:jc w:val="both"/>
    </w:pPr>
    <w:rPr>
      <w:rFonts w:ascii="宋体" w:hAnsi="宋体"/>
      <w:color w:val="000000" w:themeColor="text1"/>
      <w:sz w:val="21"/>
      <w:szCs w:val="21"/>
    </w:rPr>
  </w:style>
  <w:style w:type="paragraph" w:customStyle="1" w:styleId="afffffffffff4">
    <w:name w:val="二级条标题"/>
    <w:basedOn w:val="afff5"/>
    <w:next w:val="afff5"/>
    <w:link w:val="Char8"/>
    <w:uiPriority w:val="99"/>
    <w:qFormat/>
    <w:rsid w:val="00E00D24"/>
    <w:pPr>
      <w:widowControl/>
      <w:adjustRightInd/>
      <w:spacing w:beforeLines="50" w:afterLines="50" w:line="276" w:lineRule="auto"/>
      <w:outlineLvl w:val="2"/>
    </w:pPr>
    <w:rPr>
      <w:rFonts w:ascii="黑体" w:eastAsia="黑体" w:hAnsi="黑体"/>
      <w:color w:val="000000" w:themeColor="text1"/>
      <w:kern w:val="0"/>
      <w:szCs w:val="20"/>
    </w:rPr>
  </w:style>
  <w:style w:type="paragraph" w:customStyle="1" w:styleId="afffffffffff5">
    <w:name w:val="正文图标题"/>
    <w:next w:val="afffffffffff3"/>
    <w:qFormat/>
    <w:rsid w:val="00E00D24"/>
    <w:pPr>
      <w:jc w:val="center"/>
    </w:pPr>
    <w:rPr>
      <w:rFonts w:ascii="黑体" w:eastAsia="黑体" w:hAnsi="Times New Roman"/>
      <w:sz w:val="21"/>
    </w:rPr>
  </w:style>
  <w:style w:type="character" w:customStyle="1" w:styleId="Char7">
    <w:name w:val="段 Char"/>
    <w:link w:val="afffffffffff3"/>
    <w:qFormat/>
    <w:rsid w:val="00E00D24"/>
    <w:rPr>
      <w:rFonts w:ascii="宋体" w:hAnsi="宋体"/>
      <w:color w:val="000000" w:themeColor="text1"/>
      <w:sz w:val="21"/>
      <w:szCs w:val="21"/>
    </w:rPr>
  </w:style>
  <w:style w:type="character" w:customStyle="1" w:styleId="Char8">
    <w:name w:val="二级条标题 Char"/>
    <w:link w:val="afffffffffff4"/>
    <w:uiPriority w:val="99"/>
    <w:qFormat/>
    <w:rsid w:val="00E00D24"/>
    <w:rPr>
      <w:rFonts w:ascii="黑体" w:eastAsia="黑体" w:hAnsi="黑体"/>
      <w:color w:val="000000" w:themeColor="text1"/>
      <w:sz w:val="21"/>
    </w:rPr>
  </w:style>
  <w:style w:type="paragraph" w:customStyle="1" w:styleId="afffffffffff6">
    <w:name w:val="附录标识"/>
    <w:basedOn w:val="afff5"/>
    <w:qFormat/>
    <w:rsid w:val="00510D6A"/>
    <w:pPr>
      <w:widowControl/>
      <w:shd w:val="clear" w:color="FFFFFF" w:fill="FFFFFF"/>
      <w:tabs>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7">
    <w:name w:val="附录章标题"/>
    <w:next w:val="afffffffffff3"/>
    <w:qFormat/>
    <w:rsid w:val="00510D6A"/>
    <w:pPr>
      <w:wordWrap w:val="0"/>
      <w:overflowPunct w:val="0"/>
      <w:autoSpaceDE w:val="0"/>
      <w:spacing w:beforeLines="50" w:before="50" w:afterLines="50" w:after="50"/>
      <w:jc w:val="both"/>
      <w:textAlignment w:val="baseline"/>
      <w:outlineLvl w:val="1"/>
    </w:pPr>
    <w:rPr>
      <w:rFonts w:ascii="黑体" w:eastAsia="黑体" w:hAnsi="Times New Roman"/>
      <w:kern w:val="21"/>
      <w:sz w:val="21"/>
    </w:rPr>
  </w:style>
  <w:style w:type="paragraph" w:customStyle="1" w:styleId="afffffffffff8">
    <w:name w:val="附录一级条标题"/>
    <w:basedOn w:val="afffffffffff7"/>
    <w:next w:val="afffffffffff3"/>
    <w:qFormat/>
    <w:rsid w:val="00510D6A"/>
    <w:pPr>
      <w:autoSpaceDN w:val="0"/>
      <w:spacing w:beforeLines="0" w:before="0" w:afterLines="0" w:after="0"/>
      <w:outlineLvl w:val="2"/>
    </w:pPr>
  </w:style>
  <w:style w:type="paragraph" w:customStyle="1" w:styleId="afffffffffff9">
    <w:name w:val="附录二级条标题"/>
    <w:basedOn w:val="afffffffffff8"/>
    <w:next w:val="afffffffffff3"/>
    <w:qFormat/>
    <w:rsid w:val="00510D6A"/>
    <w:pPr>
      <w:outlineLvl w:val="3"/>
    </w:pPr>
  </w:style>
  <w:style w:type="paragraph" w:customStyle="1" w:styleId="afffffffffffa">
    <w:name w:val="附录三级条标题"/>
    <w:basedOn w:val="afffffffffff9"/>
    <w:next w:val="afffffffffff3"/>
    <w:qFormat/>
    <w:rsid w:val="00510D6A"/>
    <w:pPr>
      <w:outlineLvl w:val="4"/>
    </w:pPr>
  </w:style>
  <w:style w:type="paragraph" w:customStyle="1" w:styleId="afffffffffffb">
    <w:name w:val="附录四级条标题"/>
    <w:basedOn w:val="afffffffffffa"/>
    <w:next w:val="afffffffffff3"/>
    <w:qFormat/>
    <w:rsid w:val="00510D6A"/>
    <w:pPr>
      <w:outlineLvl w:val="5"/>
    </w:pPr>
  </w:style>
  <w:style w:type="paragraph" w:customStyle="1" w:styleId="afffffffffffc">
    <w:name w:val="附录五级条标题"/>
    <w:basedOn w:val="afffffffffffb"/>
    <w:next w:val="afffffffffff3"/>
    <w:qFormat/>
    <w:rsid w:val="00510D6A"/>
    <w:pPr>
      <w:outlineLvl w:val="6"/>
    </w:pPr>
  </w:style>
  <w:style w:type="paragraph" w:customStyle="1" w:styleId="afffffffffffd">
    <w:name w:val="前言、引言标题"/>
    <w:next w:val="afff5"/>
    <w:rsid w:val="00FB062A"/>
    <w:pPr>
      <w:shd w:val="clear" w:color="FFFFFF" w:fill="FFFFFF"/>
      <w:spacing w:before="640" w:after="560"/>
      <w:jc w:val="center"/>
      <w:outlineLvl w:val="0"/>
    </w:pPr>
    <w:rPr>
      <w:rFonts w:ascii="黑体" w:eastAsia="黑体" w:hAnsi="Times New Roman"/>
      <w:sz w:val="32"/>
    </w:rPr>
  </w:style>
  <w:style w:type="paragraph" w:customStyle="1" w:styleId="afffffffffffe">
    <w:name w:val="章标题"/>
    <w:next w:val="afffffffffff3"/>
    <w:uiPriority w:val="99"/>
    <w:rsid w:val="00FB062A"/>
    <w:pPr>
      <w:spacing w:beforeLines="50" w:before="50" w:afterLines="50" w:after="50"/>
      <w:jc w:val="both"/>
      <w:outlineLvl w:val="1"/>
    </w:pPr>
    <w:rPr>
      <w:rFonts w:ascii="黑体" w:eastAsia="黑体" w:hAnsi="Times New Roman"/>
      <w:sz w:val="21"/>
    </w:rPr>
  </w:style>
  <w:style w:type="paragraph" w:customStyle="1" w:styleId="affffffffffff">
    <w:name w:val="一级条标题"/>
    <w:basedOn w:val="afffffffffffe"/>
    <w:next w:val="afffffffffff3"/>
    <w:link w:val="Char9"/>
    <w:uiPriority w:val="99"/>
    <w:rsid w:val="00FB062A"/>
    <w:pPr>
      <w:spacing w:beforeLines="0" w:before="0" w:afterLines="0" w:after="0"/>
      <w:ind w:left="142"/>
      <w:outlineLvl w:val="2"/>
    </w:pPr>
  </w:style>
  <w:style w:type="paragraph" w:customStyle="1" w:styleId="affffffffffff0">
    <w:name w:val="三级条标题"/>
    <w:basedOn w:val="afffffffffff4"/>
    <w:next w:val="afffffffffff3"/>
    <w:link w:val="Chara"/>
    <w:autoRedefine/>
    <w:uiPriority w:val="99"/>
    <w:rsid w:val="00FB062A"/>
    <w:pPr>
      <w:spacing w:before="156" w:after="156" w:line="240" w:lineRule="auto"/>
      <w:ind w:leftChars="-1" w:left="-2"/>
      <w:outlineLvl w:val="3"/>
    </w:pPr>
    <w:rPr>
      <w:color w:val="auto"/>
      <w:lang w:val="x-none" w:eastAsia="x-none"/>
    </w:rPr>
  </w:style>
  <w:style w:type="paragraph" w:customStyle="1" w:styleId="affffffffffff1">
    <w:name w:val="四级条标题"/>
    <w:basedOn w:val="affffffffffff0"/>
    <w:next w:val="afffffffffff3"/>
    <w:autoRedefine/>
    <w:qFormat/>
    <w:rsid w:val="00FB062A"/>
    <w:pPr>
      <w:ind w:left="1050"/>
      <w:outlineLvl w:val="4"/>
    </w:pPr>
  </w:style>
  <w:style w:type="paragraph" w:customStyle="1" w:styleId="affffffffffff2">
    <w:name w:val="五级条标题"/>
    <w:basedOn w:val="affffffffffff1"/>
    <w:next w:val="afffffffffff3"/>
    <w:qFormat/>
    <w:rsid w:val="00FB062A"/>
    <w:pPr>
      <w:ind w:left="0"/>
      <w:outlineLvl w:val="6"/>
    </w:pPr>
  </w:style>
  <w:style w:type="character" w:customStyle="1" w:styleId="Chara">
    <w:name w:val="三级条标题 Char"/>
    <w:link w:val="affffffffffff0"/>
    <w:uiPriority w:val="99"/>
    <w:rsid w:val="00FB062A"/>
    <w:rPr>
      <w:rFonts w:ascii="黑体" w:eastAsia="黑体" w:hAnsi="黑体"/>
      <w:sz w:val="21"/>
      <w:lang w:val="x-none" w:eastAsia="x-none"/>
    </w:rPr>
  </w:style>
  <w:style w:type="character" w:customStyle="1" w:styleId="Char9">
    <w:name w:val="一级条标题 Char"/>
    <w:basedOn w:val="afff6"/>
    <w:link w:val="affffffffffff"/>
    <w:uiPriority w:val="99"/>
    <w:rsid w:val="00924AE6"/>
    <w:rPr>
      <w:rFonts w:ascii="黑体" w:eastAsia="黑体" w:hAnsi="Times New Roman"/>
      <w:sz w:val="21"/>
    </w:rPr>
  </w:style>
  <w:style w:type="paragraph" w:styleId="affffffffffff3">
    <w:name w:val="List Paragraph"/>
    <w:basedOn w:val="afff5"/>
    <w:uiPriority w:val="34"/>
    <w:qFormat/>
    <w:rsid w:val="00531488"/>
    <w:pPr>
      <w:adjustRightInd/>
      <w:spacing w:line="240" w:lineRule="auto"/>
      <w:ind w:leftChars="150" w:left="150" w:rightChars="150" w:right="150" w:firstLineChars="200" w:firstLine="420"/>
    </w:pPr>
    <w:rPr>
      <w:rFonts w:ascii="Times New Roman" w:hAnsi="Times New Roman"/>
      <w:szCs w:val="24"/>
    </w:rPr>
  </w:style>
  <w:style w:type="paragraph" w:styleId="affffffffffff4">
    <w:name w:val="Revision"/>
    <w:hidden/>
    <w:uiPriority w:val="99"/>
    <w:semiHidden/>
    <w:rsid w:val="006C7A65"/>
    <w:rPr>
      <w:kern w:val="2"/>
      <w:sz w:val="21"/>
      <w:szCs w:val="21"/>
    </w:rPr>
  </w:style>
  <w:style w:type="paragraph" w:styleId="affffffffffff5">
    <w:name w:val="Date"/>
    <w:basedOn w:val="afff5"/>
    <w:next w:val="afff5"/>
    <w:link w:val="Charb"/>
    <w:uiPriority w:val="99"/>
    <w:semiHidden/>
    <w:unhideWhenUsed/>
    <w:rsid w:val="00CA180E"/>
    <w:pPr>
      <w:ind w:leftChars="2500" w:left="100"/>
    </w:pPr>
  </w:style>
  <w:style w:type="character" w:customStyle="1" w:styleId="Charb">
    <w:name w:val="日期 Char"/>
    <w:basedOn w:val="afff6"/>
    <w:link w:val="affffffffffff5"/>
    <w:uiPriority w:val="99"/>
    <w:semiHidden/>
    <w:rsid w:val="00CA180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130802">
      <w:bodyDiv w:val="1"/>
      <w:marLeft w:val="0"/>
      <w:marRight w:val="0"/>
      <w:marTop w:val="0"/>
      <w:marBottom w:val="0"/>
      <w:divBdr>
        <w:top w:val="none" w:sz="0" w:space="0" w:color="auto"/>
        <w:left w:val="none" w:sz="0" w:space="0" w:color="auto"/>
        <w:bottom w:val="none" w:sz="0" w:space="0" w:color="auto"/>
        <w:right w:val="none" w:sz="0" w:space="0" w:color="auto"/>
      </w:divBdr>
    </w:div>
    <w:div w:id="848837937">
      <w:bodyDiv w:val="1"/>
      <w:marLeft w:val="0"/>
      <w:marRight w:val="0"/>
      <w:marTop w:val="0"/>
      <w:marBottom w:val="0"/>
      <w:divBdr>
        <w:top w:val="none" w:sz="0" w:space="0" w:color="auto"/>
        <w:left w:val="none" w:sz="0" w:space="0" w:color="auto"/>
        <w:bottom w:val="none" w:sz="0" w:space="0" w:color="auto"/>
        <w:right w:val="none" w:sz="0" w:space="0" w:color="auto"/>
      </w:divBdr>
    </w:div>
    <w:div w:id="941768168">
      <w:bodyDiv w:val="1"/>
      <w:marLeft w:val="0"/>
      <w:marRight w:val="0"/>
      <w:marTop w:val="0"/>
      <w:marBottom w:val="0"/>
      <w:divBdr>
        <w:top w:val="none" w:sz="0" w:space="0" w:color="auto"/>
        <w:left w:val="none" w:sz="0" w:space="0" w:color="auto"/>
        <w:bottom w:val="none" w:sz="0" w:space="0" w:color="auto"/>
        <w:right w:val="none" w:sz="0" w:space="0" w:color="auto"/>
      </w:divBdr>
    </w:div>
    <w:div w:id="970524048">
      <w:bodyDiv w:val="1"/>
      <w:marLeft w:val="0"/>
      <w:marRight w:val="0"/>
      <w:marTop w:val="0"/>
      <w:marBottom w:val="0"/>
      <w:divBdr>
        <w:top w:val="none" w:sz="0" w:space="0" w:color="auto"/>
        <w:left w:val="none" w:sz="0" w:space="0" w:color="auto"/>
        <w:bottom w:val="none" w:sz="0" w:space="0" w:color="auto"/>
        <w:right w:val="none" w:sz="0" w:space="0" w:color="auto"/>
      </w:divBdr>
    </w:div>
    <w:div w:id="1134366376">
      <w:bodyDiv w:val="1"/>
      <w:marLeft w:val="0"/>
      <w:marRight w:val="0"/>
      <w:marTop w:val="0"/>
      <w:marBottom w:val="0"/>
      <w:divBdr>
        <w:top w:val="none" w:sz="0" w:space="0" w:color="auto"/>
        <w:left w:val="none" w:sz="0" w:space="0" w:color="auto"/>
        <w:bottom w:val="none" w:sz="0" w:space="0" w:color="auto"/>
        <w:right w:val="none" w:sz="0" w:space="0" w:color="auto"/>
      </w:divBdr>
    </w:div>
    <w:div w:id="1254626896">
      <w:bodyDiv w:val="1"/>
      <w:marLeft w:val="0"/>
      <w:marRight w:val="0"/>
      <w:marTop w:val="0"/>
      <w:marBottom w:val="0"/>
      <w:divBdr>
        <w:top w:val="none" w:sz="0" w:space="0" w:color="auto"/>
        <w:left w:val="none" w:sz="0" w:space="0" w:color="auto"/>
        <w:bottom w:val="none" w:sz="0" w:space="0" w:color="auto"/>
        <w:right w:val="none" w:sz="0" w:space="0" w:color="auto"/>
      </w:divBdr>
    </w:div>
    <w:div w:id="1350375812">
      <w:bodyDiv w:val="1"/>
      <w:marLeft w:val="0"/>
      <w:marRight w:val="0"/>
      <w:marTop w:val="0"/>
      <w:marBottom w:val="0"/>
      <w:divBdr>
        <w:top w:val="none" w:sz="0" w:space="0" w:color="auto"/>
        <w:left w:val="none" w:sz="0" w:space="0" w:color="auto"/>
        <w:bottom w:val="none" w:sz="0" w:space="0" w:color="auto"/>
        <w:right w:val="none" w:sz="0" w:space="0" w:color="auto"/>
      </w:divBdr>
    </w:div>
    <w:div w:id="1923298885">
      <w:bodyDiv w:val="1"/>
      <w:marLeft w:val="0"/>
      <w:marRight w:val="0"/>
      <w:marTop w:val="0"/>
      <w:marBottom w:val="0"/>
      <w:divBdr>
        <w:top w:val="none" w:sz="0" w:space="0" w:color="auto"/>
        <w:left w:val="none" w:sz="0" w:space="0" w:color="auto"/>
        <w:bottom w:val="none" w:sz="0" w:space="0" w:color="auto"/>
        <w:right w:val="none" w:sz="0" w:space="0" w:color="auto"/>
      </w:divBdr>
    </w:div>
    <w:div w:id="206355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5.jpeg"/><Relationship Id="rId39"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image" Target="media/image10.wmf"/><Relationship Id="rId42" Type="http://schemas.openxmlformats.org/officeDocument/2006/relationships/header" Target="header8.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4.jpeg"/><Relationship Id="rId33" Type="http://schemas.openxmlformats.org/officeDocument/2006/relationships/oleObject" Target="embeddings/oleObject3.bin"/><Relationship Id="rId38" Type="http://schemas.openxmlformats.org/officeDocument/2006/relationships/image" Target="media/image12.wmf"/><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oleObject" Target="embeddings/oleObject1.bin"/><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3.jpeg"/><Relationship Id="rId32" Type="http://schemas.openxmlformats.org/officeDocument/2006/relationships/image" Target="media/image9.wmf"/><Relationship Id="rId37" Type="http://schemas.openxmlformats.org/officeDocument/2006/relationships/oleObject" Target="embeddings/oleObject5.bin"/><Relationship Id="rId40" Type="http://schemas.openxmlformats.org/officeDocument/2006/relationships/image" Target="media/image13.jpeg"/><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image" Target="media/image2.jpeg"/><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oleObject" Target="embeddings/oleObject2.bin"/><Relationship Id="rId44" Type="http://schemas.openxmlformats.org/officeDocument/2006/relationships/footer" Target="footer8.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1.png"/><Relationship Id="rId27" Type="http://schemas.openxmlformats.org/officeDocument/2006/relationships/image" Target="media/image6.jpeg"/><Relationship Id="rId30" Type="http://schemas.openxmlformats.org/officeDocument/2006/relationships/image" Target="media/image8.wmf"/><Relationship Id="rId35" Type="http://schemas.openxmlformats.org/officeDocument/2006/relationships/oleObject" Target="embeddings/oleObject4.bin"/><Relationship Id="rId43"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5E292842A14FF6A87EF7B53F584A6D"/>
        <w:category>
          <w:name w:val="常规"/>
          <w:gallery w:val="placeholder"/>
        </w:category>
        <w:types>
          <w:type w:val="bbPlcHdr"/>
        </w:types>
        <w:behaviors>
          <w:behavior w:val="content"/>
        </w:behaviors>
        <w:guid w:val="{D41B180F-E840-4445-B10B-2F3C53C4C186}"/>
      </w:docPartPr>
      <w:docPartBody>
        <w:p w:rsidR="007668B3" w:rsidRDefault="002E2EC3">
          <w:pPr>
            <w:pStyle w:val="3D5E292842A14FF6A87EF7B53F584A6D"/>
          </w:pPr>
          <w:r>
            <w:rPr>
              <w:rStyle w:val="a3"/>
              <w:rFonts w:hint="eastAsia"/>
            </w:rPr>
            <w:t>单击或点击此处输入文字。</w:t>
          </w:r>
        </w:p>
      </w:docPartBody>
    </w:docPart>
    <w:docPart>
      <w:docPartPr>
        <w:name w:val="924932B54071472FA27140D63B11E466"/>
        <w:category>
          <w:name w:val="常规"/>
          <w:gallery w:val="placeholder"/>
        </w:category>
        <w:types>
          <w:type w:val="bbPlcHdr"/>
        </w:types>
        <w:behaviors>
          <w:behavior w:val="content"/>
        </w:behaviors>
        <w:guid w:val="{0F853414-2E73-4F01-A5B8-EEED285A4449}"/>
      </w:docPartPr>
      <w:docPartBody>
        <w:p w:rsidR="003D710B" w:rsidRDefault="007668B3" w:rsidP="007668B3">
          <w:pPr>
            <w:pStyle w:val="924932B54071472FA27140D63B11E466"/>
          </w:pPr>
          <w:r>
            <w:rPr>
              <w:rStyle w:val="a3"/>
              <w:rFonts w:hint="eastAsia"/>
            </w:rPr>
            <w:t>选择一项。</w:t>
          </w:r>
        </w:p>
      </w:docPartBody>
    </w:docPart>
    <w:docPart>
      <w:docPartPr>
        <w:name w:val="654D294272364953AFD46D4ECBF5F802"/>
        <w:category>
          <w:name w:val="常规"/>
          <w:gallery w:val="placeholder"/>
        </w:category>
        <w:types>
          <w:type w:val="bbPlcHdr"/>
        </w:types>
        <w:behaviors>
          <w:behavior w:val="content"/>
        </w:behaviors>
        <w:guid w:val="{FA666F91-E020-4569-B6A6-37E005369B93}"/>
      </w:docPartPr>
      <w:docPartBody>
        <w:p w:rsidR="00C37255" w:rsidRDefault="003D710B" w:rsidP="003D710B">
          <w:pPr>
            <w:pStyle w:val="654D294272364953AFD46D4ECBF5F802"/>
          </w:pPr>
          <w:r>
            <w:rPr>
              <w:rStyle w:val="a3"/>
              <w:rFonts w:hint="eastAsia"/>
            </w:rPr>
            <w:t>单击或点击此处输入文字。</w:t>
          </w:r>
        </w:p>
      </w:docPartBody>
    </w:docPart>
    <w:docPart>
      <w:docPartPr>
        <w:name w:val="3D0258231605435F82F6ECB93D4111C4"/>
        <w:category>
          <w:name w:val="常规"/>
          <w:gallery w:val="placeholder"/>
        </w:category>
        <w:types>
          <w:type w:val="bbPlcHdr"/>
        </w:types>
        <w:behaviors>
          <w:behavior w:val="content"/>
        </w:behaviors>
        <w:guid w:val="{348C708B-313E-4B51-9E29-3BF17355C54A}"/>
      </w:docPartPr>
      <w:docPartBody>
        <w:p w:rsidR="003C47AE" w:rsidRDefault="003C47AE" w:rsidP="003C47AE">
          <w:pPr>
            <w:pStyle w:val="3D0258231605435F82F6ECB93D4111C4"/>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EF9"/>
    <w:rsid w:val="000A538F"/>
    <w:rsid w:val="000B014C"/>
    <w:rsid w:val="000D6062"/>
    <w:rsid w:val="001137CE"/>
    <w:rsid w:val="001921C9"/>
    <w:rsid w:val="002B1ECB"/>
    <w:rsid w:val="002E2EC3"/>
    <w:rsid w:val="003C47AE"/>
    <w:rsid w:val="003D710B"/>
    <w:rsid w:val="00413291"/>
    <w:rsid w:val="0047191A"/>
    <w:rsid w:val="00531705"/>
    <w:rsid w:val="00566E76"/>
    <w:rsid w:val="005A631C"/>
    <w:rsid w:val="0065186C"/>
    <w:rsid w:val="00652B0C"/>
    <w:rsid w:val="006B37C4"/>
    <w:rsid w:val="007626F0"/>
    <w:rsid w:val="007668B3"/>
    <w:rsid w:val="00867B58"/>
    <w:rsid w:val="0091730E"/>
    <w:rsid w:val="00951F4E"/>
    <w:rsid w:val="009A3002"/>
    <w:rsid w:val="00A05721"/>
    <w:rsid w:val="00A0595C"/>
    <w:rsid w:val="00AB7B49"/>
    <w:rsid w:val="00BA6AD4"/>
    <w:rsid w:val="00C37255"/>
    <w:rsid w:val="00D50EF9"/>
    <w:rsid w:val="00E10A52"/>
    <w:rsid w:val="00E561E2"/>
    <w:rsid w:val="00E62F12"/>
    <w:rsid w:val="00EF315B"/>
    <w:rsid w:val="00EF684B"/>
    <w:rsid w:val="00F134C5"/>
    <w:rsid w:val="00FD0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C47AE"/>
    <w:rPr>
      <w:color w:val="808080"/>
    </w:rPr>
  </w:style>
  <w:style w:type="paragraph" w:customStyle="1" w:styleId="3D5E292842A14FF6A87EF7B53F584A6D">
    <w:name w:val="3D5E292842A14FF6A87EF7B53F584A6D"/>
    <w:qFormat/>
    <w:pPr>
      <w:widowControl w:val="0"/>
      <w:jc w:val="both"/>
    </w:pPr>
    <w:rPr>
      <w:kern w:val="2"/>
      <w:sz w:val="21"/>
      <w:szCs w:val="22"/>
    </w:rPr>
  </w:style>
  <w:style w:type="paragraph" w:customStyle="1" w:styleId="924932B54071472FA27140D63B11E466">
    <w:name w:val="924932B54071472FA27140D63B11E466"/>
    <w:rsid w:val="007668B3"/>
    <w:pPr>
      <w:widowControl w:val="0"/>
      <w:jc w:val="both"/>
    </w:pPr>
    <w:rPr>
      <w:kern w:val="2"/>
      <w:sz w:val="21"/>
      <w:szCs w:val="22"/>
    </w:rPr>
  </w:style>
  <w:style w:type="paragraph" w:customStyle="1" w:styleId="654D294272364953AFD46D4ECBF5F802">
    <w:name w:val="654D294272364953AFD46D4ECBF5F802"/>
    <w:rsid w:val="003D710B"/>
    <w:pPr>
      <w:widowControl w:val="0"/>
      <w:jc w:val="both"/>
    </w:pPr>
    <w:rPr>
      <w:kern w:val="2"/>
      <w:sz w:val="21"/>
      <w:szCs w:val="22"/>
    </w:rPr>
  </w:style>
  <w:style w:type="paragraph" w:customStyle="1" w:styleId="3D0258231605435F82F6ECB93D4111C4">
    <w:name w:val="3D0258231605435F82F6ECB93D4111C4"/>
    <w:rsid w:val="003C47AE"/>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C47AE"/>
    <w:rPr>
      <w:color w:val="808080"/>
    </w:rPr>
  </w:style>
  <w:style w:type="paragraph" w:customStyle="1" w:styleId="3D5E292842A14FF6A87EF7B53F584A6D">
    <w:name w:val="3D5E292842A14FF6A87EF7B53F584A6D"/>
    <w:qFormat/>
    <w:pPr>
      <w:widowControl w:val="0"/>
      <w:jc w:val="both"/>
    </w:pPr>
    <w:rPr>
      <w:kern w:val="2"/>
      <w:sz w:val="21"/>
      <w:szCs w:val="22"/>
    </w:rPr>
  </w:style>
  <w:style w:type="paragraph" w:customStyle="1" w:styleId="924932B54071472FA27140D63B11E466">
    <w:name w:val="924932B54071472FA27140D63B11E466"/>
    <w:rsid w:val="007668B3"/>
    <w:pPr>
      <w:widowControl w:val="0"/>
      <w:jc w:val="both"/>
    </w:pPr>
    <w:rPr>
      <w:kern w:val="2"/>
      <w:sz w:val="21"/>
      <w:szCs w:val="22"/>
    </w:rPr>
  </w:style>
  <w:style w:type="paragraph" w:customStyle="1" w:styleId="654D294272364953AFD46D4ECBF5F802">
    <w:name w:val="654D294272364953AFD46D4ECBF5F802"/>
    <w:rsid w:val="003D710B"/>
    <w:pPr>
      <w:widowControl w:val="0"/>
      <w:jc w:val="both"/>
    </w:pPr>
    <w:rPr>
      <w:kern w:val="2"/>
      <w:sz w:val="21"/>
      <w:szCs w:val="22"/>
    </w:rPr>
  </w:style>
  <w:style w:type="paragraph" w:customStyle="1" w:styleId="3D0258231605435F82F6ECB93D4111C4">
    <w:name w:val="3D0258231605435F82F6ECB93D4111C4"/>
    <w:rsid w:val="003C47A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3FCB89-96B4-4B30-8FB7-3CBEF5AD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949</TotalTime>
  <Pages>15</Pages>
  <Words>1552</Words>
  <Characters>8851</Characters>
  <Application>Microsoft Office Word</Application>
  <DocSecurity>0</DocSecurity>
  <Lines>73</Lines>
  <Paragraphs>20</Paragraphs>
  <ScaleCrop>false</ScaleCrop>
  <Company>PCMI</Company>
  <LinksUpToDate>false</LinksUpToDate>
  <CharactersWithSpaces>10383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wx_cl</dc:creator>
  <dc:description>&lt;config cover="true" show_menu="true" version="1.0.0" doctype="SDKXY"&gt;_x000d_
&lt;/config&gt;</dc:description>
  <cp:lastModifiedBy>zhc</cp:lastModifiedBy>
  <cp:revision>174</cp:revision>
  <cp:lastPrinted>2025-11-11T02:11:00Z</cp:lastPrinted>
  <dcterms:created xsi:type="dcterms:W3CDTF">2022-05-05T00:23:00Z</dcterms:created>
  <dcterms:modified xsi:type="dcterms:W3CDTF">2026-05-15T07:13:00Z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C39CFDB466D340518FD8444C81D33F4D_12</vt:lpwstr>
  </property>
</Properties>
</file>